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spacing w:before="120" w:beforeAutospacing="0" w:after="120" w:afterAutospacing="0" w:line="360" w:lineRule="auto"/>
      </w:pPr>
      <w:r/>
      <w:r/>
    </w:p>
    <w:p>
      <w:pPr>
        <w:jc w:val="center"/>
        <w:rPr>
          <w:rFonts w:ascii="方正小标宋_GBK" w:hAnsi="方正小标宋_GBK" w:eastAsia="方正小标宋_GBK" w:cs="方正小标宋_GBK"/>
          <w:bCs/>
          <w:color w:val="000000"/>
          <w:sz w:val="96"/>
          <w:szCs w:val="96"/>
        </w:rPr>
      </w:pPr>
      <w:r>
        <w:rPr>
          <w:rFonts w:ascii="方正小标宋_GBK" w:hAnsi="方正小标宋_GBK" w:eastAsia="方正小标宋_GBK" w:cs="方正小标宋_GBK"/>
          <w:bCs/>
          <w:color w:val="000000"/>
          <w:sz w:val="96"/>
          <w:szCs w:val="96"/>
        </w:rPr>
      </w:r>
      <w:r/>
    </w:p>
    <w:p>
      <w:pPr>
        <w:jc w:val="center"/>
        <w:rPr>
          <w:rFonts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pStyle w:val="760"/>
        <w:ind w:firstLine="210"/>
        <w:jc w:val="center"/>
        <w:rPr>
          <w:rFonts w:ascii="宋体" w:hAnsi="宋体"/>
          <w:shd w:val="clear" w:color="auto" w:fill="ffffff" w:themeFill="background1"/>
        </w:rPr>
      </w:pPr>
      <w:r>
        <w:rPr>
          <w:rFonts w:ascii="宋体" w:hAnsi="宋体"/>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ind w:left="630" w:right="420" w:firstLine="128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项目编号：JSZC-320900-JSGX-G2025-0049</w:t>
      </w:r>
      <w:r/>
    </w:p>
    <w:p>
      <w:pPr>
        <w:ind w:left="3827" w:right="420" w:hanging="192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项目名称：盐城市第一人民医院垃圾袋、</w:t>
      </w:r>
      <w:r/>
    </w:p>
    <w:p>
      <w:pPr>
        <w:ind w:right="420" w:firstLine="3520"/>
        <w:spacing w:line="360" w:lineRule="auto"/>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塑料袋等塑料制品采购项目</w:t>
      </w:r>
      <w:r/>
    </w:p>
    <w:p>
      <w:pPr>
        <w:pStyle w:val="758"/>
        <w:spacing w:beforeAutospacing="0" w:afterAutospacing="0" w:line="360" w:lineRule="auto"/>
      </w:pPr>
      <w:r>
        <w:t xml:space="preserve"> </w:t>
      </w:r>
      <w:r/>
    </w:p>
    <w:p>
      <w:pPr>
        <w:pStyle w:val="758"/>
        <w:spacing w:beforeAutospacing="0" w:afterAutospacing="0" w:line="360" w:lineRule="auto"/>
      </w:pPr>
      <w:r>
        <w:t xml:space="preserve"> </w:t>
      </w:r>
      <w:r/>
    </w:p>
    <w:p>
      <w:pPr>
        <w:pStyle w:val="758"/>
        <w:spacing w:beforeAutospacing="0" w:afterAutospacing="0" w:line="360" w:lineRule="auto"/>
      </w:pPr>
      <w:r>
        <w:t xml:space="preserve"> </w:t>
      </w:r>
      <w:r/>
    </w:p>
    <w:p>
      <w:pPr>
        <w:pStyle w:val="758"/>
        <w:spacing w:beforeAutospacing="0" w:afterAutospacing="0" w:line="360" w:lineRule="auto"/>
      </w:pPr>
      <w:r>
        <w:t xml:space="preserve"> </w:t>
      </w:r>
      <w:r/>
    </w:p>
    <w:p>
      <w:pPr>
        <w:pStyle w:val="758"/>
        <w:spacing w:beforeAutospacing="0" w:afterAutospacing="0" w:line="360" w:lineRule="auto"/>
      </w:pPr>
      <w:r/>
      <w:r/>
    </w:p>
    <w:p>
      <w:pPr>
        <w:rPr>
          <w:rFonts w:ascii="宋体" w:hAnsi="宋体" w:eastAsia="宋体"/>
          <w:shd w:val="clear" w:color="auto" w:fill="ffffff" w:themeFill="background1"/>
        </w:rPr>
      </w:pPr>
      <w:r>
        <w:rPr>
          <w:rFonts w:ascii="宋体" w:hAnsi="宋体" w:eastAsia="宋体"/>
          <w:shd w:val="clear" w:color="auto" w:fill="ffffff" w:themeFill="background1"/>
        </w:rPr>
      </w:r>
      <w:r/>
    </w:p>
    <w:p>
      <w:pPr>
        <w:pStyle w:val="912"/>
      </w:pPr>
      <w:r/>
      <w:r/>
    </w:p>
    <w:p>
      <w:pPr>
        <w:pStyle w:val="912"/>
      </w:pPr>
      <w:r/>
      <w:r/>
    </w:p>
    <w:p>
      <w:pPr>
        <w:pStyle w:val="912"/>
      </w:pPr>
      <w:r/>
      <w:r/>
    </w:p>
    <w:p>
      <w:pPr>
        <w:pStyle w:val="912"/>
      </w:pPr>
      <w:r/>
      <w:r/>
    </w:p>
    <w:p>
      <w:pPr>
        <w:jc w:val="center"/>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盐城市第一人民医院</w:t>
      </w:r>
      <w:r/>
    </w:p>
    <w:p>
      <w:pPr>
        <w:jc w:val="center"/>
        <w:rPr>
          <w:rFonts w:ascii="宋体" w:hAnsi="Times New Roman" w:eastAsia="宋体" w:cs="Times New Roman"/>
          <w:bCs/>
          <w:color w:val="000000"/>
          <w:sz w:val="32"/>
          <w:szCs w:val="20"/>
        </w:rPr>
      </w:pPr>
      <w:r>
        <w:rPr>
          <w:rFonts w:hint="eastAsia" w:ascii="宋体" w:hAnsi="Times New Roman" w:eastAsia="宋体" w:cs="Times New Roman"/>
          <w:bCs/>
          <w:color w:val="000000"/>
          <w:sz w:val="32"/>
          <w:szCs w:val="20"/>
        </w:rPr>
        <w:t xml:space="preserve">2025年12月</w:t>
      </w:r>
      <w:r/>
    </w:p>
    <w:p>
      <w:pPr>
        <w:pStyle w:val="758"/>
        <w:ind w:firstLine="21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13029200"/>
      <w:r/>
      <w:bookmarkStart w:id="1" w:name="_Toc16938516"/>
      <w:r/>
      <w:bookmarkStart w:id="2" w:name="_Toc120614210"/>
      <w:r/>
      <w:bookmarkStart w:id="3" w:name="_Toc20823272"/>
      <w:r/>
      <w:bookmarkStart w:id="4" w:name="_Toc479757206"/>
      <w:r/>
      <w:bookmarkStart w:id="5" w:name="_Toc523127445"/>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758"/>
        <w:jc w:val="both"/>
        <w:spacing w:beforeAutospacing="0" w:afterAutospacing="0" w:line="480" w:lineRule="auto"/>
      </w:pPr>
      <w:r>
        <w:t xml:space="preserve"> </w:t>
      </w:r>
      <w:r/>
    </w:p>
    <w:sdt>
      <w:sdtPr>
        <w15:appearance w15:val="boundingBox"/>
        <w15:color w:val="dbdbdb"/>
        <w:id w:val="147475754"/>
        <w:docPartObj>
          <w:docPartGallery w:val="Table of Contents"/>
          <w:docPartUnique w:val="true"/>
        </w:docPartObj>
        <w:rPr>
          <w:rFonts w:ascii="宋体" w:hAnsi="宋体" w:eastAsia="宋体"/>
        </w:rPr>
      </w:sdtPr>
      <w:sdtContent>
        <w:p>
          <w:pPr>
            <w:jc w:val="center"/>
          </w:pPr>
          <w:r/>
          <w:r/>
        </w:p>
        <w:p>
          <w:pPr>
            <w:pStyle w:val="750"/>
            <w:ind w:firstLine="320"/>
            <w:spacing w:after="0" w:line="360" w:lineRule="auto"/>
            <w:tabs>
              <w:tab w:val="right" w:pos="8306" w:leader="dot"/>
            </w:tabs>
            <w:rPr>
              <w:rFonts w:asciiTheme="minorEastAsia" w:hAnsiTheme="minorEastAsia" w:cstheme="minorEastAsia"/>
              <w:sz w:val="32"/>
              <w:szCs w:val="32"/>
            </w:rPr>
          </w:pPr>
          <w:r>
            <w:rPr>
              <w:rFonts w:hint="eastAsia" w:asciiTheme="minorEastAsia" w:hAnsiTheme="minorEastAsia" w:cstheme="minorEastAsia"/>
              <w:sz w:val="32"/>
              <w:szCs w:val="32"/>
            </w:rPr>
            <w:fldChar w:fldCharType="begin"/>
          </w:r>
          <w:r>
            <w:rPr>
              <w:rFonts w:hint="eastAsia" w:asciiTheme="minorEastAsia" w:hAnsiTheme="minorEastAsia" w:cstheme="minorEastAsia"/>
              <w:sz w:val="32"/>
              <w:szCs w:val="32"/>
            </w:rPr>
            <w:instrText xml:space="preserve">TOC \o "1-1" \h \u </w:instrText>
          </w:r>
          <w:r>
            <w:rPr>
              <w:rFonts w:hint="eastAsia" w:asciiTheme="minorEastAsia" w:hAnsiTheme="minorEastAsia" w:cstheme="minorEastAsia"/>
              <w:sz w:val="32"/>
              <w:szCs w:val="32"/>
            </w:rPr>
            <w:fldChar w:fldCharType="separate"/>
          </w:r>
          <w:hyperlink w:tooltip="#_Toc10002" w:anchor="_Toc10002" w:history="1">
            <w:r>
              <w:rPr>
                <w:rFonts w:hint="eastAsia" w:asciiTheme="minorEastAsia" w:hAnsiTheme="minorEastAsia" w:cstheme="minorEastAsia"/>
                <w:sz w:val="32"/>
                <w:szCs w:val="32"/>
              </w:rPr>
              <w:t xml:space="preserve">第一章 招标公告</w:t>
            </w:r>
            <w:r>
              <w:rPr>
                <w:rFonts w:hint="eastAsia" w:asciiTheme="minorEastAsia" w:hAnsiTheme="minorEastAsia" w:cstheme="minorEastAsia"/>
                <w:sz w:val="32"/>
                <w:szCs w:val="32"/>
              </w:rPr>
              <w:tab/>
              <w:t xml:space="preserve">1</w:t>
            </w:r>
          </w:hyperlink>
          <w:r/>
          <w:r/>
        </w:p>
        <w:p>
          <w:pPr>
            <w:pStyle w:val="750"/>
            <w:ind w:firstLine="320"/>
            <w:spacing w:after="0" w:line="360" w:lineRule="auto"/>
            <w:tabs>
              <w:tab w:val="right" w:pos="8306" w:leader="dot"/>
            </w:tabs>
            <w:rPr>
              <w:rFonts w:asciiTheme="minorEastAsia" w:hAnsiTheme="minorEastAsia" w:cstheme="minorEastAsia"/>
              <w:sz w:val="32"/>
              <w:szCs w:val="32"/>
            </w:rPr>
          </w:pPr>
          <w:r/>
          <w:hyperlink w:tooltip="#_Toc22634" w:anchor="_Toc22634" w:history="1">
            <w:r>
              <w:rPr>
                <w:rFonts w:hint="eastAsia" w:asciiTheme="minorEastAsia" w:hAnsiTheme="minorEastAsia" w:cstheme="minorEastAsia"/>
                <w:sz w:val="32"/>
                <w:szCs w:val="32"/>
              </w:rPr>
              <w:t xml:space="preserve">第二章 投标人须知</w:t>
            </w:r>
            <w:r>
              <w:rPr>
                <w:rFonts w:hint="eastAsia" w:asciiTheme="minorEastAsia" w:hAnsiTheme="minorEastAsia" w:cstheme="minorEastAsia"/>
                <w:sz w:val="32"/>
                <w:szCs w:val="32"/>
              </w:rPr>
              <w:tab/>
              <w:t xml:space="preserve">5</w:t>
            </w:r>
          </w:hyperlink>
          <w:r/>
          <w:r/>
        </w:p>
        <w:p>
          <w:pPr>
            <w:pStyle w:val="750"/>
            <w:ind w:firstLine="320"/>
            <w:spacing w:after="0" w:line="360" w:lineRule="auto"/>
            <w:tabs>
              <w:tab w:val="right" w:pos="8306" w:leader="dot"/>
            </w:tabs>
            <w:rPr>
              <w:rFonts w:asciiTheme="minorEastAsia" w:hAnsiTheme="minorEastAsia" w:cstheme="minorEastAsia"/>
              <w:sz w:val="32"/>
              <w:szCs w:val="32"/>
            </w:rPr>
          </w:pPr>
          <w:r/>
          <w:hyperlink w:tooltip="#_Toc8715" w:anchor="_Toc8715" w:history="1">
            <w:r>
              <w:rPr>
                <w:rFonts w:hint="eastAsia" w:asciiTheme="minorEastAsia" w:hAnsiTheme="minorEastAsia" w:cstheme="minorEastAsia"/>
                <w:sz w:val="32"/>
                <w:szCs w:val="32"/>
              </w:rPr>
              <w:t xml:space="preserve">第三章  合同条款</w:t>
            </w:r>
            <w:r>
              <w:rPr>
                <w:rFonts w:hint="eastAsia" w:asciiTheme="minorEastAsia" w:hAnsiTheme="minorEastAsia" w:cstheme="minorEastAsia"/>
                <w:sz w:val="32"/>
                <w:szCs w:val="32"/>
              </w:rPr>
              <w:tab/>
            </w:r>
            <w:r>
              <w:rPr>
                <w:rFonts w:hint="eastAsia" w:asciiTheme="minorEastAsia" w:hAnsiTheme="minorEastAsia" w:cstheme="minorEastAsia"/>
                <w:sz w:val="32"/>
                <w:szCs w:val="32"/>
              </w:rPr>
              <w:fldChar w:fldCharType="begin"/>
            </w:r>
            <w:r>
              <w:rPr>
                <w:rFonts w:hint="eastAsia" w:asciiTheme="minorEastAsia" w:hAnsiTheme="minorEastAsia" w:cstheme="minorEastAsia"/>
                <w:sz w:val="32"/>
                <w:szCs w:val="32"/>
              </w:rPr>
              <w:instrText xml:space="preserve"> PAGEREF _Toc8715 \h </w:instrText>
            </w:r>
            <w:r>
              <w:rPr>
                <w:rFonts w:hint="eastAsia" w:asciiTheme="minorEastAsia" w:hAnsiTheme="minorEastAsia" w:cstheme="minorEastAsia"/>
                <w:sz w:val="32"/>
                <w:szCs w:val="32"/>
              </w:rPr>
            </w:r>
            <w:r>
              <w:rPr>
                <w:rFonts w:hint="eastAsia" w:asciiTheme="minorEastAsia" w:hAnsiTheme="minorEastAsia" w:cstheme="minorEastAsia"/>
                <w:sz w:val="32"/>
                <w:szCs w:val="32"/>
              </w:rPr>
              <w:fldChar w:fldCharType="separate"/>
            </w:r>
            <w:r>
              <w:rPr>
                <w:rFonts w:hint="eastAsia" w:asciiTheme="minorEastAsia" w:hAnsiTheme="minorEastAsia" w:cstheme="minorEastAsia"/>
                <w:sz w:val="32"/>
                <w:szCs w:val="32"/>
              </w:rPr>
              <w:t xml:space="preserve">20</w:t>
            </w:r>
            <w:r>
              <w:rPr>
                <w:rFonts w:hint="eastAsia" w:asciiTheme="minorEastAsia" w:hAnsiTheme="minorEastAsia" w:cstheme="minorEastAsia"/>
                <w:sz w:val="32"/>
                <w:szCs w:val="32"/>
              </w:rPr>
              <w:fldChar w:fldCharType="end"/>
            </w:r>
          </w:hyperlink>
          <w:r/>
          <w:r/>
        </w:p>
        <w:p>
          <w:pPr>
            <w:pStyle w:val="750"/>
            <w:ind w:firstLine="320"/>
            <w:spacing w:after="0" w:line="360" w:lineRule="auto"/>
            <w:tabs>
              <w:tab w:val="right" w:pos="8306" w:leader="dot"/>
            </w:tabs>
            <w:rPr>
              <w:rFonts w:asciiTheme="minorEastAsia" w:hAnsiTheme="minorEastAsia" w:cstheme="minorEastAsia"/>
              <w:sz w:val="32"/>
              <w:szCs w:val="32"/>
            </w:rPr>
          </w:pPr>
          <w:r/>
          <w:hyperlink w:tooltip="#_Toc16859" w:anchor="_Toc16859" w:history="1">
            <w:r>
              <w:rPr>
                <w:rFonts w:hint="eastAsia" w:asciiTheme="minorEastAsia" w:hAnsiTheme="minorEastAsia" w:cstheme="minorEastAsia"/>
                <w:sz w:val="32"/>
                <w:szCs w:val="32"/>
              </w:rPr>
              <w:t xml:space="preserve">第四章  采购需求</w:t>
            </w:r>
            <w:r>
              <w:rPr>
                <w:rFonts w:hint="eastAsia" w:asciiTheme="minorEastAsia" w:hAnsiTheme="minorEastAsia" w:cstheme="minorEastAsia"/>
                <w:sz w:val="32"/>
                <w:szCs w:val="32"/>
              </w:rPr>
              <w:tab/>
            </w:r>
            <w:r>
              <w:rPr>
                <w:rFonts w:hint="eastAsia" w:asciiTheme="minorEastAsia" w:hAnsiTheme="minorEastAsia" w:cstheme="minorEastAsia"/>
                <w:sz w:val="32"/>
                <w:szCs w:val="32"/>
              </w:rPr>
              <w:fldChar w:fldCharType="begin"/>
            </w:r>
            <w:r>
              <w:rPr>
                <w:rFonts w:hint="eastAsia" w:asciiTheme="minorEastAsia" w:hAnsiTheme="minorEastAsia" w:cstheme="minorEastAsia"/>
                <w:sz w:val="32"/>
                <w:szCs w:val="32"/>
              </w:rPr>
              <w:instrText xml:space="preserve"> PAGEREF _Toc16859 \h </w:instrText>
            </w:r>
            <w:r>
              <w:rPr>
                <w:rFonts w:hint="eastAsia" w:asciiTheme="minorEastAsia" w:hAnsiTheme="minorEastAsia" w:cstheme="minorEastAsia"/>
                <w:sz w:val="32"/>
                <w:szCs w:val="32"/>
              </w:rPr>
            </w:r>
            <w:r>
              <w:rPr>
                <w:rFonts w:hint="eastAsia" w:asciiTheme="minorEastAsia" w:hAnsiTheme="minorEastAsia" w:cstheme="minorEastAsia"/>
                <w:sz w:val="32"/>
                <w:szCs w:val="32"/>
              </w:rPr>
              <w:fldChar w:fldCharType="separate"/>
            </w:r>
            <w:r>
              <w:rPr>
                <w:rFonts w:hint="eastAsia" w:asciiTheme="minorEastAsia" w:hAnsiTheme="minorEastAsia" w:cstheme="minorEastAsia"/>
                <w:sz w:val="32"/>
                <w:szCs w:val="32"/>
              </w:rPr>
              <w:t xml:space="preserve">27</w:t>
            </w:r>
            <w:r>
              <w:rPr>
                <w:rFonts w:hint="eastAsia" w:asciiTheme="minorEastAsia" w:hAnsiTheme="minorEastAsia" w:cstheme="minorEastAsia"/>
                <w:sz w:val="32"/>
                <w:szCs w:val="32"/>
              </w:rPr>
              <w:fldChar w:fldCharType="end"/>
            </w:r>
          </w:hyperlink>
          <w:r/>
          <w:r/>
        </w:p>
        <w:p>
          <w:pPr>
            <w:pStyle w:val="750"/>
            <w:ind w:firstLine="320"/>
            <w:spacing w:after="0" w:line="360" w:lineRule="auto"/>
            <w:tabs>
              <w:tab w:val="right" w:pos="8306" w:leader="dot"/>
            </w:tabs>
            <w:rPr>
              <w:rFonts w:asciiTheme="minorEastAsia" w:hAnsiTheme="minorEastAsia" w:cstheme="minorEastAsia"/>
              <w:sz w:val="32"/>
              <w:szCs w:val="32"/>
            </w:rPr>
          </w:pPr>
          <w:r/>
          <w:hyperlink w:tooltip="#_Toc27460" w:anchor="_Toc27460" w:history="1">
            <w:r>
              <w:rPr>
                <w:rFonts w:hint="eastAsia" w:asciiTheme="minorEastAsia" w:hAnsiTheme="minorEastAsia" w:cstheme="minorEastAsia"/>
                <w:sz w:val="32"/>
                <w:szCs w:val="32"/>
              </w:rPr>
              <w:t xml:space="preserve">第五章 评标方法与评标标准</w:t>
            </w:r>
            <w:r>
              <w:rPr>
                <w:rFonts w:hint="eastAsia" w:asciiTheme="minorEastAsia" w:hAnsiTheme="minorEastAsia" w:cstheme="minorEastAsia"/>
                <w:sz w:val="32"/>
                <w:szCs w:val="32"/>
              </w:rPr>
              <w:tab/>
            </w:r>
            <w:r>
              <w:rPr>
                <w:rFonts w:hint="eastAsia" w:asciiTheme="minorEastAsia" w:hAnsiTheme="minorEastAsia" w:cstheme="minorEastAsia"/>
                <w:sz w:val="32"/>
                <w:szCs w:val="32"/>
              </w:rPr>
              <w:fldChar w:fldCharType="begin"/>
            </w:r>
            <w:r>
              <w:rPr>
                <w:rFonts w:hint="eastAsia" w:asciiTheme="minorEastAsia" w:hAnsiTheme="minorEastAsia" w:cstheme="minorEastAsia"/>
                <w:sz w:val="32"/>
                <w:szCs w:val="32"/>
              </w:rPr>
              <w:instrText xml:space="preserve"> PAGEREF _Toc27460 \h </w:instrText>
            </w:r>
            <w:r>
              <w:rPr>
                <w:rFonts w:hint="eastAsia" w:asciiTheme="minorEastAsia" w:hAnsiTheme="minorEastAsia" w:cstheme="minorEastAsia"/>
                <w:sz w:val="32"/>
                <w:szCs w:val="32"/>
              </w:rPr>
            </w:r>
            <w:r>
              <w:rPr>
                <w:rFonts w:hint="eastAsia" w:asciiTheme="minorEastAsia" w:hAnsiTheme="minorEastAsia" w:cstheme="minorEastAsia"/>
                <w:sz w:val="32"/>
                <w:szCs w:val="32"/>
              </w:rPr>
              <w:fldChar w:fldCharType="separate"/>
            </w:r>
            <w:r>
              <w:rPr>
                <w:rFonts w:hint="eastAsia" w:asciiTheme="minorEastAsia" w:hAnsiTheme="minorEastAsia" w:cstheme="minorEastAsia"/>
                <w:sz w:val="32"/>
                <w:szCs w:val="32"/>
              </w:rPr>
              <w:t xml:space="preserve">31</w:t>
            </w:r>
            <w:r>
              <w:rPr>
                <w:rFonts w:hint="eastAsia" w:asciiTheme="minorEastAsia" w:hAnsiTheme="minorEastAsia" w:cstheme="minorEastAsia"/>
                <w:sz w:val="32"/>
                <w:szCs w:val="32"/>
              </w:rPr>
              <w:fldChar w:fldCharType="end"/>
            </w:r>
          </w:hyperlink>
          <w:r/>
          <w:r/>
        </w:p>
        <w:p>
          <w:pPr>
            <w:pStyle w:val="750"/>
            <w:ind w:firstLine="320"/>
            <w:spacing w:after="0" w:line="360" w:lineRule="auto"/>
            <w:tabs>
              <w:tab w:val="right" w:pos="8306" w:leader="dot"/>
            </w:tabs>
            <w:rPr>
              <w:rFonts w:asciiTheme="minorEastAsia" w:hAnsiTheme="minorEastAsia" w:cstheme="minorEastAsia"/>
              <w:sz w:val="32"/>
              <w:szCs w:val="32"/>
            </w:rPr>
          </w:pPr>
          <w:r/>
          <w:hyperlink w:tooltip="#_Toc6067" w:anchor="_Toc6067" w:history="1">
            <w:r>
              <w:rPr>
                <w:rFonts w:hint="eastAsia" w:asciiTheme="minorEastAsia" w:hAnsiTheme="minorEastAsia" w:cstheme="minorEastAsia"/>
                <w:sz w:val="32"/>
                <w:szCs w:val="32"/>
              </w:rPr>
              <w:t xml:space="preserve">第六章 投标文件格式</w:t>
            </w:r>
            <w:r>
              <w:rPr>
                <w:rFonts w:hint="eastAsia" w:asciiTheme="minorEastAsia" w:hAnsiTheme="minorEastAsia" w:cstheme="minorEastAsia"/>
                <w:sz w:val="32"/>
                <w:szCs w:val="32"/>
              </w:rPr>
              <w:tab/>
            </w:r>
            <w:r>
              <w:rPr>
                <w:rFonts w:hint="eastAsia" w:asciiTheme="minorEastAsia" w:hAnsiTheme="minorEastAsia" w:cstheme="minorEastAsia"/>
                <w:sz w:val="32"/>
                <w:szCs w:val="32"/>
              </w:rPr>
              <w:fldChar w:fldCharType="begin"/>
            </w:r>
            <w:r>
              <w:rPr>
                <w:rFonts w:hint="eastAsia" w:asciiTheme="minorEastAsia" w:hAnsiTheme="minorEastAsia" w:cstheme="minorEastAsia"/>
                <w:sz w:val="32"/>
                <w:szCs w:val="32"/>
              </w:rPr>
              <w:instrText xml:space="preserve"> PAGEREF _Toc6067 \h </w:instrText>
            </w:r>
            <w:r>
              <w:rPr>
                <w:rFonts w:hint="eastAsia" w:asciiTheme="minorEastAsia" w:hAnsiTheme="minorEastAsia" w:cstheme="minorEastAsia"/>
                <w:sz w:val="32"/>
                <w:szCs w:val="32"/>
              </w:rPr>
            </w:r>
            <w:r>
              <w:rPr>
                <w:rFonts w:hint="eastAsia" w:asciiTheme="minorEastAsia" w:hAnsiTheme="minorEastAsia" w:cstheme="minorEastAsia"/>
                <w:sz w:val="32"/>
                <w:szCs w:val="32"/>
              </w:rPr>
              <w:fldChar w:fldCharType="separate"/>
            </w:r>
            <w:r>
              <w:rPr>
                <w:rFonts w:hint="eastAsia" w:asciiTheme="minorEastAsia" w:hAnsiTheme="minorEastAsia" w:cstheme="minorEastAsia"/>
                <w:sz w:val="32"/>
                <w:szCs w:val="32"/>
              </w:rPr>
              <w:t xml:space="preserve">32</w:t>
            </w:r>
            <w:r>
              <w:rPr>
                <w:rFonts w:hint="eastAsia" w:asciiTheme="minorEastAsia" w:hAnsiTheme="minorEastAsia" w:cstheme="minorEastAsia"/>
                <w:sz w:val="32"/>
                <w:szCs w:val="32"/>
              </w:rPr>
              <w:fldChar w:fldCharType="end"/>
            </w:r>
          </w:hyperlink>
          <w:r/>
          <w:r/>
        </w:p>
        <w:p>
          <w:pPr>
            <w:spacing w:line="360" w:lineRule="auto"/>
          </w:pPr>
          <w:r>
            <w:rPr>
              <w:rFonts w:hint="eastAsia" w:asciiTheme="minorEastAsia" w:hAnsiTheme="minorEastAsia" w:cstheme="minorEastAsia"/>
              <w:sz w:val="32"/>
              <w:szCs w:val="32"/>
            </w:rPr>
            <w:fldChar w:fldCharType="end"/>
          </w:r>
          <w:r/>
        </w:p>
      </w:sdtContent>
    </w:sdt>
    <w:p>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ind w:firstLine="440"/>
        <w:jc w:val="center"/>
        <w:keepNext/>
        <w:spacing w:beforeAutospacing="0" w:afterAutospacing="0"/>
        <w:rPr>
          <w:rFonts w:ascii="黑体" w:hAnsi="宋体" w:eastAsia="黑体" w:cs="黑体"/>
          <w:color w:val="000000"/>
          <w:sz w:val="44"/>
          <w:szCs w:val="44"/>
        </w:rPr>
        <w:sectPr>
          <w:headerReference w:type="default" r:id="rId8"/>
          <w:footerReference w:type="default" r:id="rId9"/>
          <w:footnotePr/>
          <w:endnotePr/>
          <w:type w:val="nextPage"/>
          <w:pgSz w:w="11906" w:h="16838" w:orient="portrait"/>
          <w:pgMar w:top="1134" w:right="1134" w:bottom="1134" w:left="1134" w:header="794" w:footer="992" w:gutter="0"/>
          <w:pgNumType w:start="1"/>
          <w:cols w:num="1" w:sep="0" w:space="0" w:equalWidth="1"/>
          <w:docGrid w:linePitch="360"/>
        </w:sectPr>
        <w:outlineLvl w:val="0"/>
      </w:pPr>
      <w:r/>
      <w:bookmarkStart w:id="6" w:name="_Toc10002"/>
      <w:r/>
      <w:bookmarkStart w:id="7" w:name="_Toc28359086"/>
      <w:r/>
      <w:r/>
    </w:p>
    <w:p>
      <w:pPr>
        <w:pStyle w:val="758"/>
        <w:ind w:firstLine="440"/>
        <w:jc w:val="center"/>
        <w:keepNext/>
        <w:spacing w:beforeAutospacing="0" w:afterAutospacing="0"/>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招标公告</w:t>
      </w:r>
      <w:bookmarkEnd w:id="6"/>
      <w:r/>
      <w:r/>
    </w:p>
    <w:p>
      <w:pPr>
        <w:pStyle w:val="758"/>
        <w:ind w:firstLine="24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11"/>
        </w:pBdr>
      </w:pPr>
      <w:r>
        <w:rPr>
          <w:rFonts w:hint="eastAsia" w:ascii="宋体" w:hAnsi="宋体" w:eastAsia="宋体" w:cs="宋体"/>
          <w:b/>
          <w:bCs/>
          <w:color w:val="000000"/>
        </w:rPr>
        <w:t xml:space="preserve">项目概况</w:t>
      </w:r>
      <w:r/>
    </w:p>
    <w:p>
      <w:pPr>
        <w:pStyle w:val="758"/>
        <w:ind w:firstLine="24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11"/>
        </w:pBdr>
      </w:pPr>
      <w:r>
        <w:rPr>
          <w:rFonts w:hint="eastAsia" w:ascii="宋体" w:hAnsi="宋体" w:eastAsia="宋体"/>
          <w:u w:val="single"/>
          <w:shd w:val="clear" w:color="auto" w:fill="ffffff" w:themeFill="background1"/>
        </w:rPr>
        <w:t xml:space="preserve">盐城市第一人民医院垃圾袋、塑料袋等塑料制品采购项目</w:t>
      </w:r>
      <w:r>
        <w:rPr>
          <w:rFonts w:ascii="宋体" w:hAnsi="宋体" w:eastAsia="宋体"/>
          <w:shd w:val="clear" w:color="auto" w:fill="ffffff" w:themeFill="background1"/>
        </w:rPr>
        <w:t xml:space="preserve"> </w:t>
      </w:r>
      <w:r>
        <w:rPr>
          <w:rFonts w:hint="eastAsia" w:ascii="宋体" w:hAnsi="宋体" w:eastAsia="宋体"/>
          <w:shd w:val="clear" w:color="auto" w:fill="ffffff" w:themeFill="background1"/>
        </w:rPr>
        <w:t xml:space="preserve">JSZC-320900-JSGX-G2025-0049</w:t>
      </w:r>
      <w:r>
        <w:rPr>
          <w:rFonts w:hint="eastAsia" w:ascii="宋体" w:hAnsi="宋体" w:eastAsia="宋体" w:cs="宋体"/>
          <w:color w:val="000000"/>
        </w:rPr>
        <w:t xml:space="preserve">招标项目的潜在投标人可在“苏采云”系统内免费下载（投标人必须在苏采云系统中获取采购文件，方能参与政府采购项目），并于</w:t>
      </w:r>
      <w:r>
        <w:rPr>
          <w:rFonts w:hint="eastAsia" w:ascii="宋体" w:hAnsi="宋体" w:eastAsia="宋体"/>
          <w:shd w:val="clear" w:color="auto" w:fill="ffffff" w:themeFill="background1"/>
        </w:rPr>
        <w:t xml:space="preserve">2026年</w:t>
      </w:r>
      <w:r>
        <w:rPr>
          <w:rFonts w:ascii="宋体" w:hAnsi="宋体" w:eastAsia="宋体"/>
          <w:u w:val="single"/>
          <w:shd w:val="clear" w:color="auto" w:fill="ffffff" w:themeFill="background1"/>
        </w:rPr>
        <w:t xml:space="preserve">  </w:t>
      </w:r>
      <w:r>
        <w:rPr>
          <w:rFonts w:hint="eastAsia" w:ascii="宋体" w:hAnsi="宋体" w:eastAsia="宋体"/>
          <w:u w:val="single"/>
          <w:shd w:val="clear" w:color="auto" w:fill="ffffff" w:themeFill="background1"/>
        </w:rPr>
        <w:t xml:space="preserve">1</w:t>
      </w:r>
      <w:r>
        <w:rPr>
          <w:rFonts w:ascii="宋体" w:hAnsi="宋体" w:eastAsia="宋体"/>
          <w:u w:val="single"/>
          <w:shd w:val="clear" w:color="auto" w:fill="ffffff" w:themeFill="background1"/>
        </w:rPr>
        <w:t xml:space="preserve">  </w:t>
      </w:r>
      <w:r>
        <w:rPr>
          <w:rFonts w:ascii="宋体" w:hAnsi="宋体" w:eastAsia="宋体"/>
          <w:shd w:val="clear" w:color="auto" w:fill="ffffff" w:themeFill="background1"/>
        </w:rPr>
        <w:t xml:space="preserve">月</w:t>
      </w:r>
      <w:r>
        <w:rPr>
          <w:rFonts w:ascii="宋体" w:hAnsi="宋体" w:eastAsia="宋体"/>
          <w:u w:val="single"/>
          <w:shd w:val="clear" w:color="auto" w:fill="ffffff" w:themeFill="background1"/>
        </w:rPr>
        <w:t xml:space="preserve">  </w:t>
      </w:r>
      <w:r>
        <w:rPr>
          <w:rFonts w:hint="eastAsia" w:ascii="宋体" w:hAnsi="宋体" w:eastAsia="宋体"/>
          <w:u w:val="single"/>
          <w:shd w:val="clear" w:color="auto" w:fill="ffffff" w:themeFill="background1"/>
        </w:rPr>
        <w:t xml:space="preserve">19</w:t>
      </w:r>
      <w:r>
        <w:rPr>
          <w:rFonts w:ascii="宋体" w:hAnsi="宋体" w:eastAsia="宋体"/>
          <w:u w:val="single"/>
          <w:shd w:val="clear" w:color="auto" w:fill="ffffff" w:themeFill="background1"/>
        </w:rPr>
        <w:t xml:space="preserve">  </w:t>
      </w:r>
      <w:r>
        <w:rPr>
          <w:rFonts w:ascii="宋体" w:hAnsi="宋体" w:eastAsia="宋体"/>
          <w:shd w:val="clear" w:color="auto" w:fill="ffffff" w:themeFill="background1"/>
        </w:rPr>
        <w:t xml:space="preserve">日下午</w:t>
      </w:r>
      <w:r>
        <w:rPr>
          <w:rFonts w:hint="eastAsia" w:ascii="宋体" w:hAnsi="宋体" w:eastAsia="宋体"/>
          <w:shd w:val="clear" w:color="auto" w:fill="ffffff" w:themeFill="background1"/>
        </w:rPr>
        <w:t xml:space="preserve">3:00时（北京时间）</w:t>
      </w:r>
      <w:r>
        <w:rPr>
          <w:rFonts w:hint="eastAsia" w:ascii="宋体" w:hAnsi="宋体" w:eastAsia="宋体" w:cs="宋体"/>
          <w:color w:val="000000"/>
        </w:rPr>
        <w:t xml:space="preserve">前递交投标文件。</w:t>
      </w:r>
      <w:r/>
    </w:p>
    <w:p>
      <w:pPr>
        <w:pStyle w:val="758"/>
        <w:ind w:firstLine="482"/>
        <w:jc w:val="both"/>
        <w:keepLines/>
        <w:keepNext/>
        <w:spacing w:beforeAutospacing="0" w:afterAutospacing="0" w:line="500" w:lineRule="exact"/>
        <w:rPr>
          <w:rFonts w:ascii="宋体" w:hAnsi="宋体" w:eastAsia="宋体" w:cs="宋体"/>
        </w:rPr>
      </w:pPr>
      <w:r/>
      <w:bookmarkStart w:id="8" w:name="_Hlk24379207"/>
      <w:r/>
      <w:bookmarkStart w:id="9" w:name="_Toc28359079"/>
      <w:r/>
      <w:bookmarkStart w:id="10" w:name="_Toc38985263"/>
      <w:r/>
      <w:bookmarkStart w:id="11" w:name="_Toc28359002"/>
      <w:r/>
      <w:bookmarkStart w:id="12" w:name="_Toc35393790"/>
      <w:r/>
      <w:bookmarkStart w:id="13" w:name="_Toc35393621"/>
      <w:r>
        <w:rPr>
          <w:rFonts w:hint="eastAsia" w:ascii="宋体" w:hAnsi="宋体" w:eastAsia="宋体" w:cs="宋体"/>
          <w:b/>
          <w:color w:val="000000"/>
        </w:rPr>
        <w:t xml:space="preserve">一、项目基本情况</w:t>
      </w:r>
      <w:bookmarkEnd w:id="8"/>
      <w:r/>
      <w:bookmarkEnd w:id="9"/>
      <w:r/>
      <w:bookmarkEnd w:id="10"/>
      <w:r/>
      <w:bookmarkEnd w:id="11"/>
      <w:r/>
      <w:bookmarkEnd w:id="12"/>
      <w:r/>
      <w:bookmarkEnd w:id="13"/>
      <w:r/>
      <w:r/>
    </w:p>
    <w:p>
      <w:pPr>
        <w:ind w:firstLine="480"/>
        <w:spacing w:line="500" w:lineRule="exact"/>
        <w:rPr>
          <w:rFonts w:ascii="宋体" w:hAnsi="宋体" w:eastAsia="宋体"/>
          <w:sz w:val="24"/>
          <w:shd w:val="clear" w:color="auto" w:fill="ffffff" w:themeFill="background1"/>
        </w:rPr>
      </w:pPr>
      <w:r/>
      <w:bookmarkStart w:id="14" w:name="OLE_LINK15"/>
      <w:r>
        <w:rPr>
          <w:rFonts w:hint="eastAsia" w:ascii="宋体" w:hAnsi="宋体" w:eastAsia="宋体"/>
          <w:sz w:val="24"/>
          <w:shd w:val="clear" w:color="auto" w:fill="ffffff" w:themeFill="background1"/>
        </w:rPr>
        <w:t xml:space="preserve">1.项目编号：JSZC-320900-JSGX-G2025-0049</w:t>
      </w:r>
      <w:r>
        <w:rPr>
          <w:rFonts w:hint="eastAsia" w:ascii="宋体" w:hAnsi="宋体" w:eastAsia="宋体"/>
          <w:sz w:val="24"/>
          <w:shd w:val="clear" w:color="auto" w:fill="ffffff" w:themeFill="background1"/>
        </w:rPr>
        <w:tab/>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2.项目名称：盐城市第一人民医院垃圾袋、塑料袋等塑料制品采购项目</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15" w:name="OLE_LINK77"/>
      <w:r>
        <w:rPr>
          <w:rFonts w:ascii="宋体" w:hAnsi="宋体" w:eastAsia="宋体"/>
          <w:sz w:val="24"/>
          <w:shd w:val="clear" w:color="auto" w:fill="ffffff" w:themeFill="background1"/>
        </w:rPr>
        <w:t xml:space="preserve">594706.00元</w:t>
      </w:r>
      <w:bookmarkEnd w:id="15"/>
      <w:r/>
      <w:r/>
    </w:p>
    <w:p>
      <w:pPr>
        <w:ind w:firstLine="480"/>
        <w:jc w:val="left"/>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r>
        <w:rPr>
          <w:rFonts w:ascii="宋体" w:hAnsi="宋体" w:eastAsia="宋体"/>
          <w:sz w:val="24"/>
          <w:shd w:val="clear" w:color="auto" w:fill="ffffff" w:themeFill="background1"/>
        </w:rPr>
        <w:t xml:space="preserve">594706.00元</w:t>
      </w:r>
      <w:bookmarkEnd w:id="14"/>
      <w:r/>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6.采购需求：</w:t>
      </w:r>
      <w:r>
        <w:rPr>
          <w:rFonts w:hint="eastAsia" w:ascii="宋体" w:hAnsi="宋体" w:eastAsia="宋体"/>
          <w:shd w:val="clear" w:color="auto" w:fill="ffffff" w:themeFill="background1"/>
        </w:rPr>
        <w:t xml:space="preserve">盐城市第一人民医院垃圾袋、塑料袋等塑料制品采购项目，具体详见采购文件第四章。</w:t>
      </w:r>
      <w:r/>
    </w:p>
    <w:p>
      <w:pPr>
        <w:ind w:firstLine="480"/>
        <w:spacing w:line="500" w:lineRule="exact"/>
        <w:rPr>
          <w:rFonts w:ascii="宋体" w:hAnsi="宋体" w:eastAsia="宋体"/>
          <w:sz w:val="24"/>
          <w:shd w:val="clear" w:color="auto" w:fill="ffffff" w:themeFill="background1"/>
        </w:rPr>
      </w:pPr>
      <w:r/>
      <w:bookmarkStart w:id="16" w:name="_Toc35393791"/>
      <w:r/>
      <w:bookmarkStart w:id="17" w:name="_Toc28359003"/>
      <w:r/>
      <w:bookmarkStart w:id="18" w:name="_Toc35393622"/>
      <w:r/>
      <w:bookmarkStart w:id="19" w:name="_Toc38985264"/>
      <w:r/>
      <w:bookmarkStart w:id="20" w:name="_Toc28359080"/>
      <w:r>
        <w:rPr>
          <w:rFonts w:hint="eastAsia" w:ascii="宋体" w:hAnsi="宋体" w:eastAsia="宋体"/>
          <w:sz w:val="24"/>
          <w:shd w:val="clear" w:color="auto" w:fill="ffffff" w:themeFill="background1"/>
        </w:rPr>
        <w:t xml:space="preserve">7.合同履行期限：</w:t>
      </w:r>
      <w:r>
        <w:rPr>
          <w:rFonts w:hint="eastAsia"/>
          <w:sz w:val="24"/>
        </w:rPr>
        <w:t xml:space="preserve">一年，具体供货节点以采购人的书面通知为准。</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8.本项目（是/否）接受联合体投标：否</w:t>
      </w:r>
      <w:r/>
    </w:p>
    <w:p>
      <w:pPr>
        <w:pStyle w:val="758"/>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color w:val="000000"/>
        </w:rPr>
        <w:t xml:space="preserve">二、申请人的资格要求</w:t>
      </w:r>
      <w:bookmarkEnd w:id="16"/>
      <w:r/>
      <w:bookmarkEnd w:id="17"/>
      <w:r/>
      <w:bookmarkEnd w:id="18"/>
      <w:r/>
      <w:bookmarkEnd w:id="19"/>
      <w:r/>
      <w:bookmarkEnd w:id="20"/>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（一）满足《中华人民共和国政府采购法》第二十二条规定，并提供下列材料：</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 </w:t>
      </w:r>
      <w:bookmarkStart w:id="21" w:name="OLE_LINK29"/>
      <w:r>
        <w:rPr>
          <w:rFonts w:hint="eastAsia" w:ascii="宋体" w:hAnsi="宋体" w:eastAsia="宋体" w:cs="宋体"/>
          <w:color w:val="000000"/>
        </w:rPr>
        <w:t xml:space="preserve">法人或者其他组织的营业执照等证明文件，自然人的身份证明。</w:t>
      </w:r>
      <w:bookmarkEnd w:id="21"/>
      <w:r/>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1.2</w:t>
      </w:r>
      <w:bookmarkStart w:id="22" w:name="OLE_LINK31"/>
      <w:r/>
      <w:bookmarkStart w:id="23" w:name="OLE_LINK8"/>
      <w:r/>
      <w:bookmarkStart w:id="24" w:name="OLE_LINK9"/>
      <w:r>
        <w:rPr>
          <w:rFonts w:hint="eastAsia" w:ascii="宋体" w:hAnsi="宋体" w:eastAsia="宋体" w:cs="宋体"/>
          <w:color w:val="000000"/>
        </w:rPr>
        <w:t xml:space="preserve">上一年度（2024年度或2025年度）的财务状况报表（至少提供资产负债表、利润表、现金流量表，投标人成立不满一年无需提供）</w:t>
      </w:r>
      <w:r>
        <w:rPr>
          <w:rFonts w:hint="eastAsia" w:ascii="宋体" w:hAnsi="宋体" w:eastAsia="宋体" w:cs="宋体"/>
          <w:color w:val="000000"/>
        </w:rPr>
        <w:t xml:space="preserve">。</w:t>
      </w:r>
      <w:bookmarkEnd w:id="22"/>
      <w:r/>
      <w:bookmarkEnd w:id="23"/>
      <w:bookmarkEnd w:id="24"/>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1.3</w:t>
      </w:r>
      <w:bookmarkStart w:id="25" w:name="OLE_LINK32"/>
      <w:r>
        <w:rPr>
          <w:rFonts w:hint="eastAsia" w:ascii="宋体" w:hAnsi="宋体" w:eastAsia="宋体" w:cs="宋体"/>
          <w:color w:val="000000"/>
        </w:rPr>
        <w:t xml:space="preserve">具备履行合同所必需的设备和专业技术能力的书面声明。</w:t>
      </w:r>
      <w:bookmarkEnd w:id="25"/>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1.4</w:t>
      </w:r>
      <w:bookmarkStart w:id="26" w:name="OLE_LINK33"/>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6"/>
      <w:r/>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1.5</w:t>
      </w:r>
      <w:bookmarkStart w:id="27" w:name="OLE_LINK34"/>
      <w:r>
        <w:rPr>
          <w:rFonts w:hint="eastAsia" w:ascii="宋体" w:hAnsi="宋体" w:eastAsia="宋体" w:cs="宋体"/>
          <w:color w:val="000000"/>
        </w:rPr>
        <w:t xml:space="preserve">参加政府采购活动前3年内在经营活动中没有重大违法记录的书面声明。</w:t>
      </w:r>
      <w:bookmarkEnd w:id="27"/>
      <w:r/>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1.6</w:t>
      </w:r>
      <w:bookmarkStart w:id="28" w:name="OLE_LINK35"/>
      <w:r>
        <w:rPr>
          <w:rFonts w:hint="eastAsia" w:ascii="宋体" w:hAnsi="宋体" w:eastAsia="宋体" w:cs="宋体"/>
          <w:color w:val="000000"/>
        </w:rPr>
        <w:t xml:space="preserve">法律、行政法规规定的其他条件。</w:t>
      </w:r>
      <w:bookmarkEnd w:id="28"/>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（二）落实政府采购政策需满足的资格要求：</w:t>
      </w:r>
      <w:r>
        <w:rPr>
          <w:rFonts w:hint="eastAsia" w:ascii="宋体" w:hAnsi="宋体" w:eastAsia="宋体" w:cs="宋体"/>
          <w:b/>
          <w:color w:val="000000"/>
        </w:rPr>
        <w:t xml:space="preserve">本项目专门面向中小企业采购。采购标的</w:t>
      </w:r>
      <w:r>
        <w:rPr>
          <w:rFonts w:hint="eastAsia" w:ascii="宋体" w:hAnsi="宋体" w:eastAsia="宋体" w:cs="宋体"/>
          <w:b/>
          <w:color w:val="000000"/>
        </w:rPr>
        <w:t xml:space="preserve">所属行业为</w:t>
      </w:r>
      <w:r>
        <w:rPr>
          <w:rFonts w:hint="eastAsia" w:ascii="宋体" w:hAnsi="宋体" w:eastAsia="宋体" w:cs="宋体"/>
          <w:b/>
          <w:color w:val="000000"/>
          <w:u w:val="single"/>
        </w:rPr>
        <w:t xml:space="preserve">工业 </w:t>
      </w:r>
      <w:r>
        <w:rPr>
          <w:rFonts w:hint="eastAsia" w:ascii="宋体" w:hAnsi="宋体" w:eastAsia="宋体" w:cs="宋体"/>
          <w:b/>
          <w:color w:val="000000"/>
        </w:rPr>
        <w:t xml:space="preserve">，投标人需按照采购文件的要求提供相应的《中小企业声明函》。企业标准请参照《关于印发中小企业划型标准规定的通知》（工信部联企业[2011]300号）文件规定自行填写。</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（三）本项目的特定资格要求：</w:t>
      </w:r>
      <w:r/>
    </w:p>
    <w:p>
      <w:pPr>
        <w:pStyle w:val="758"/>
        <w:ind w:firstLine="480"/>
        <w:jc w:val="both"/>
        <w:spacing w:beforeAutospacing="0" w:afterAutospacing="0" w:line="500" w:lineRule="exact"/>
        <w:rPr>
          <w:rFonts w:ascii="宋体" w:hAnsi="宋体" w:eastAsia="宋体" w:cs="宋体"/>
          <w:color w:val="000000"/>
        </w:rPr>
      </w:pPr>
      <w:r/>
      <w:bookmarkStart w:id="29" w:name="OLE_LINK17"/>
      <w:r/>
      <w:bookmarkStart w:id="30" w:name="OLE_LINK36"/>
      <w:r>
        <w:rPr>
          <w:rFonts w:ascii="宋体" w:hAnsi="宋体" w:eastAsia="宋体"/>
          <w:shd w:val="clear" w:color="auto" w:fill="ffffff" w:themeFill="background1"/>
        </w:rPr>
        <w:t xml:space="preserve">3.1</w:t>
      </w:r>
      <w:bookmarkStart w:id="31" w:name="OLE_LINK7"/>
      <w:r>
        <w:rPr>
          <w:rFonts w:hint="eastAsia" w:ascii="宋体" w:hAnsi="宋体" w:eastAsia="宋体"/>
          <w:shd w:val="clear" w:color="auto" w:fill="ffffff" w:themeFill="background1"/>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9"/>
      <w:r/>
      <w:bookmarkEnd w:id="30"/>
      <w:r/>
      <w:r/>
    </w:p>
    <w:p>
      <w:pPr>
        <w:pStyle w:val="758"/>
        <w:ind w:firstLine="480"/>
        <w:jc w:val="both"/>
        <w:spacing w:beforeAutospacing="0" w:afterAutospacing="0" w:line="500" w:lineRule="exact"/>
        <w:rPr>
          <w:rFonts w:ascii="宋体" w:hAnsi="宋体" w:eastAsia="宋体" w:cs="宋体"/>
        </w:rPr>
      </w:pPr>
      <w:r/>
      <w:bookmarkStart w:id="32" w:name="OLE_LINK37"/>
      <w:r/>
      <w:bookmarkEnd w:id="31"/>
      <w:r>
        <w:rPr>
          <w:rFonts w:ascii="宋体" w:hAnsi="宋体" w:eastAsia="宋体" w:cs="宋体"/>
          <w:color w:val="000000"/>
        </w:rPr>
        <w:t xml:space="preserve">3.2</w:t>
      </w:r>
      <w:r>
        <w:rPr>
          <w:rFonts w:hint="eastAsia" w:ascii="宋体" w:hAnsi="宋体" w:eastAsia="宋体" w:cs="宋体"/>
          <w:color w:val="000000"/>
        </w:rPr>
        <w:t xml:space="preserve">单位负责人为同一人或者存在直接控股、管理关系的不同供应商，不得参加同一合同项下的政府采购</w:t>
      </w:r>
      <w:r>
        <w:rPr>
          <w:rFonts w:hint="eastAsia" w:ascii="宋体" w:hAnsi="宋体" w:eastAsia="宋体" w:cs="宋体"/>
        </w:rPr>
        <w:t xml:space="preserve">活动</w:t>
      </w:r>
      <w:r>
        <w:rPr>
          <w:rFonts w:hint="eastAsia" w:ascii="宋体" w:hAnsi="宋体" w:eastAsia="宋体" w:cs="宋体"/>
          <w:b/>
          <w:bCs/>
        </w:rPr>
        <w:t xml:space="preserve">（自行承诺）</w:t>
      </w:r>
      <w:r>
        <w:rPr>
          <w:rFonts w:hint="eastAsia" w:ascii="宋体" w:hAnsi="宋体" w:eastAsia="宋体" w:cs="宋体"/>
        </w:rPr>
        <w:t xml:space="preserve">。</w:t>
      </w:r>
      <w:bookmarkEnd w:id="32"/>
      <w:r/>
      <w:r/>
    </w:p>
    <w:p>
      <w:pPr>
        <w:pStyle w:val="758"/>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color w:val="000000"/>
        </w:rPr>
        <w:t xml:space="preserve">三、获取招标文件</w:t>
      </w:r>
      <w:r/>
    </w:p>
    <w:p>
      <w:pPr>
        <w:ind w:firstLine="480"/>
        <w:spacing w:line="500" w:lineRule="exact"/>
        <w:rPr>
          <w:rFonts w:ascii="宋体" w:hAnsi="宋体" w:eastAsia="宋体"/>
          <w:sz w:val="24"/>
          <w:shd w:val="clear" w:color="auto" w:fill="ffffff" w:themeFill="background1"/>
        </w:rPr>
      </w:pPr>
      <w:r/>
      <w:bookmarkStart w:id="33" w:name="_Toc28359005"/>
      <w:r/>
      <w:bookmarkStart w:id="34" w:name="_Toc35393624"/>
      <w:r/>
      <w:bookmarkStart w:id="35" w:name="_Toc38985266"/>
      <w:r/>
      <w:bookmarkStart w:id="36" w:name="_Toc28359082"/>
      <w:r/>
      <w:bookmarkStart w:id="37" w:name="_Toc35393793"/>
      <w:r>
        <w:rPr>
          <w:rFonts w:hint="eastAsia" w:ascii="宋体" w:hAnsi="宋体" w:eastAsia="宋体"/>
          <w:sz w:val="24"/>
          <w:shd w:val="clear" w:color="auto" w:fill="ffffff" w:themeFill="background1"/>
        </w:rPr>
        <w:t xml:space="preserve">1.时间：</w:t>
      </w:r>
      <w:bookmarkEnd w:id="33"/>
      <w:r/>
      <w:bookmarkEnd w:id="34"/>
      <w:r/>
      <w:bookmarkEnd w:id="35"/>
      <w:r/>
      <w:bookmarkEnd w:id="36"/>
      <w:r/>
      <w:bookmarkEnd w:id="37"/>
      <w:r>
        <w:rPr>
          <w:rFonts w:hint="eastAsia" w:ascii="宋体" w:hAnsi="宋体" w:eastAsia="宋体"/>
          <w:sz w:val="24"/>
          <w:shd w:val="clear" w:color="auto" w:fill="ffffff" w:themeFill="background1"/>
        </w:rPr>
        <w:t xml:space="preserve">自招标文件公告发布之日起5个工作日。</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2.地点：“苏采云”系统内免费下载（投标人必须在苏采云系统中获取采购文件，方能参与政府采购项目）</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line="500" w:lineRule="exact"/>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58"/>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1.时间：2026年</w:t>
      </w:r>
      <w:r>
        <w:rPr>
          <w:rFonts w:hint="eastAsia" w:ascii="宋体" w:hAnsi="宋体" w:eastAsia="宋体"/>
          <w:sz w:val="24"/>
          <w:u w:val="single"/>
          <w:shd w:val="clear" w:color="auto" w:fill="ffffff" w:themeFill="background1"/>
        </w:rPr>
        <w:t xml:space="preserve">  1  </w:t>
      </w:r>
      <w:r>
        <w:rPr>
          <w:rFonts w:hint="eastAsia" w:ascii="宋体" w:hAnsi="宋体" w:eastAsia="宋体"/>
          <w:sz w:val="24"/>
          <w:shd w:val="clear" w:color="auto" w:fill="ffffff" w:themeFill="background1"/>
        </w:rPr>
        <w:t xml:space="preserve">月</w:t>
      </w:r>
      <w:r>
        <w:rPr>
          <w:rFonts w:hint="eastAsia" w:ascii="宋体" w:hAnsi="宋体" w:eastAsia="宋体"/>
          <w:sz w:val="24"/>
          <w:u w:val="single"/>
          <w:shd w:val="clear" w:color="auto" w:fill="ffffff" w:themeFill="background1"/>
        </w:rPr>
        <w:t xml:space="preserve">  19  </w:t>
      </w:r>
      <w:r>
        <w:rPr>
          <w:rFonts w:hint="eastAsia" w:ascii="宋体" w:hAnsi="宋体" w:eastAsia="宋体"/>
          <w:sz w:val="24"/>
          <w:shd w:val="clear" w:color="auto" w:fill="ffffff" w:themeFill="background1"/>
        </w:rPr>
        <w:t xml:space="preserve">日下午3:00（北京时间）</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2.地点：苏采云“不见面”开标大厅 。</w:t>
      </w:r>
      <w:r/>
    </w:p>
    <w:p>
      <w:pPr>
        <w:pStyle w:val="758"/>
        <w:ind w:firstLine="482"/>
        <w:jc w:val="both"/>
        <w:keepLines/>
        <w:keepNext/>
        <w:spacing w:beforeAutospacing="0" w:afterAutospacing="0" w:line="500" w:lineRule="exact"/>
        <w:rPr>
          <w:rFonts w:ascii="宋体" w:hAnsi="宋体" w:eastAsia="宋体" w:cs="宋体"/>
        </w:rPr>
      </w:pPr>
      <w:r/>
      <w:bookmarkStart w:id="38" w:name="_Toc28359007"/>
      <w:r/>
      <w:bookmarkStart w:id="39" w:name="_Toc28359084"/>
      <w:r/>
      <w:bookmarkStart w:id="40" w:name="_Toc35393625"/>
      <w:r/>
      <w:bookmarkStart w:id="41" w:name="_Toc38985267"/>
      <w:r/>
      <w:bookmarkStart w:id="42" w:name="_Toc35393794"/>
      <w:r>
        <w:rPr>
          <w:rFonts w:hint="eastAsia" w:ascii="宋体" w:hAnsi="宋体" w:eastAsia="宋体" w:cs="宋体"/>
          <w:b/>
          <w:color w:val="000000"/>
        </w:rPr>
        <w:t xml:space="preserve">五、公告期限</w:t>
      </w:r>
      <w:bookmarkEnd w:id="38"/>
      <w:r/>
      <w:bookmarkEnd w:id="39"/>
      <w:r/>
      <w:bookmarkEnd w:id="40"/>
      <w:r/>
      <w:bookmarkEnd w:id="41"/>
      <w:r/>
      <w:bookmarkEnd w:id="42"/>
      <w:r/>
      <w:r/>
    </w:p>
    <w:p>
      <w:pPr>
        <w:pStyle w:val="758"/>
        <w:ind w:firstLine="480"/>
        <w:jc w:val="both"/>
        <w:spacing w:beforeAutospacing="0" w:afterAutospacing="0" w:line="500" w:lineRule="exact"/>
        <w:shd w:val="clear" w:color="auto" w:fill="ffffff"/>
        <w:widowControl/>
        <w:rPr>
          <w:rFonts w:ascii="宋体" w:hAnsi="宋体" w:eastAsia="宋体" w:cstheme="minorBidi"/>
          <w:shd w:val="clear" w:color="auto" w:fill="ffffff" w:themeFill="background1"/>
        </w:rPr>
      </w:pPr>
      <w:r/>
      <w:bookmarkStart w:id="43" w:name="_Toc38985268"/>
      <w:r/>
      <w:bookmarkStart w:id="44" w:name="_Toc35393626"/>
      <w:r/>
      <w:bookmarkStart w:id="45" w:name="_Toc35393795"/>
      <w:r>
        <w:rPr>
          <w:rFonts w:hint="eastAsia" w:ascii="宋体" w:hAnsi="宋体" w:eastAsia="宋体" w:cstheme="minorBidi"/>
          <w:shd w:val="clear" w:color="auto" w:fill="ffffff" w:themeFill="background1"/>
        </w:rPr>
        <w:t xml:space="preserve">自本公告发布之日起5个工作日。</w:t>
      </w:r>
      <w:bookmarkEnd w:id="43"/>
      <w:r/>
      <w:bookmarkEnd w:id="44"/>
      <w:r/>
      <w:bookmarkEnd w:id="45"/>
      <w:r/>
      <w:r/>
    </w:p>
    <w:p>
      <w:pPr>
        <w:pStyle w:val="758"/>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color w:val="000000"/>
        </w:rPr>
        <w:t xml:space="preserve">六、其他补充事宜</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bookmarkStart w:id="46"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000000"/>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3.有关本次招标的事项若存在变动或修改，敬请及时关注采购代理机构在“中国政府采购网”、“江苏政府采购网”、“盐城市政府采购网”发布的更正公告。</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color w:val="000000"/>
        </w:rPr>
        <w:t xml:space="preserve">4.本次招标不收取投标保证金，不收取质量保证金。</w:t>
      </w:r>
      <w:r/>
    </w:p>
    <w:p>
      <w:pPr>
        <w:pStyle w:val="758"/>
        <w:ind w:firstLine="480"/>
        <w:jc w:val="both"/>
        <w:spacing w:beforeAutospacing="0" w:afterAutospacing="0" w:line="500" w:lineRule="exact"/>
        <w:shd w:val="clear" w:color="auto" w:fill="ffffff"/>
        <w:widowControl/>
        <w:rPr>
          <w:rFonts w:ascii="宋体" w:hAnsi="宋体" w:eastAsia="宋体" w:cs="宋体"/>
          <w:color w:val="000000"/>
        </w:rPr>
      </w:pPr>
      <w:r>
        <w:rPr>
          <w:rFonts w:ascii="宋体" w:hAnsi="宋体" w:eastAsia="宋体" w:cs="宋体"/>
          <w:color w:val="000000"/>
        </w:rPr>
        <w:t xml:space="preserve">5.</w:t>
      </w:r>
      <w:r>
        <w:rPr>
          <w:rFonts w:hint="eastAsia" w:ascii="宋体" w:hAnsi="宋体" w:eastAsia="宋体" w:cs="宋体"/>
          <w:color w:val="000000"/>
        </w:rPr>
        <w:t xml:space="preserve">本</w:t>
      </w:r>
      <w:bookmarkStart w:id="47" w:name="OLE_LINK21"/>
      <w:r>
        <w:rPr>
          <w:rFonts w:hint="eastAsia" w:ascii="宋体" w:hAnsi="宋体" w:eastAsia="宋体" w:cs="宋体"/>
          <w:color w:val="000000"/>
        </w:rPr>
        <w:t xml:space="preserve">项目严</w:t>
      </w:r>
      <w:bookmarkEnd w:id="47"/>
      <w:r>
        <w:rPr>
          <w:rFonts w:hint="eastAsia" w:ascii="宋体" w:hAnsi="宋体" w:eastAsia="宋体" w:cs="宋体"/>
          <w:color w:val="000000"/>
        </w:rPr>
        <w:t xml:space="preserve">格按照苏财购[2025]62号文的规定，进行异常低价投标的审查程序。</w:t>
      </w:r>
      <w:r/>
    </w:p>
    <w:p>
      <w:pPr>
        <w:pStyle w:val="726"/>
        <w:ind w:firstLine="482"/>
        <w:jc w:val="both"/>
        <w:spacing w:line="500" w:lineRule="exact"/>
        <w:rPr>
          <w:color w:val="auto"/>
        </w:rPr>
      </w:pPr>
      <w:r>
        <w:rPr>
          <w:rFonts w:hint="eastAsia"/>
          <w:color w:val="auto"/>
        </w:rPr>
        <w:t xml:space="preserve">七、对本次招标提出询问，请按以下方式联系</w:t>
      </w:r>
      <w:bookmarkEnd w:id="46"/>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1.采购人信息</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称：盐城市第一人民医院</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地址：盐城市人民南路66号　</w:t>
      </w:r>
      <w:r/>
    </w:p>
    <w:p>
      <w:pPr>
        <w:ind w:firstLine="480"/>
        <w:jc w:val="left"/>
        <w:spacing w:line="500" w:lineRule="exact"/>
        <w:rPr>
          <w:rFonts w:ascii="宋体" w:hAnsi="宋体" w:eastAsia="宋体" w:cs="宋体"/>
          <w:sz w:val="24"/>
          <w:szCs w:val="20"/>
        </w:rPr>
      </w:pPr>
      <w:r>
        <w:rPr>
          <w:rFonts w:hint="eastAsia" w:ascii="宋体" w:hAnsi="宋体" w:eastAsia="宋体" w:cs="宋体"/>
          <w:sz w:val="24"/>
          <w:szCs w:val="20"/>
        </w:rPr>
        <w:t xml:space="preserve">联系人：</w:t>
      </w:r>
      <w:bookmarkStart w:id="48" w:name="OLE_LINK1"/>
      <w:r>
        <w:rPr>
          <w:rFonts w:hint="eastAsia" w:ascii="宋体" w:hAnsi="宋体" w:eastAsia="宋体" w:cs="宋体"/>
          <w:sz w:val="24"/>
          <w:szCs w:val="20"/>
        </w:rPr>
        <w:t xml:space="preserve">何老师</w:t>
      </w:r>
      <w:bookmarkEnd w:id="48"/>
      <w:r/>
      <w:r/>
    </w:p>
    <w:p>
      <w:pPr>
        <w:ind w:firstLine="480"/>
        <w:jc w:val="left"/>
        <w:spacing w:line="500" w:lineRule="exact"/>
        <w:rPr>
          <w:rFonts w:ascii="宋体" w:hAnsi="宋体" w:eastAsia="宋体" w:cs="宋体"/>
          <w:sz w:val="24"/>
          <w:szCs w:val="20"/>
        </w:rPr>
      </w:pPr>
      <w:r>
        <w:rPr>
          <w:rFonts w:hint="eastAsia" w:ascii="宋体" w:hAnsi="宋体" w:eastAsia="宋体" w:cs="宋体"/>
          <w:sz w:val="24"/>
          <w:szCs w:val="20"/>
        </w:rPr>
        <w:t xml:space="preserve">联系电话：0515-66696855</w:t>
      </w:r>
      <w:r>
        <w:rPr>
          <w:rFonts w:hint="eastAsia" w:ascii="宋体" w:hAnsi="宋体" w:eastAsia="宋体"/>
          <w:sz w:val="24"/>
          <w:shd w:val="clear" w:color="auto" w:fill="ffffff" w:themeFill="background1"/>
        </w:rPr>
        <w:t xml:space="preserve">           </w:t>
      </w:r>
      <w:r/>
    </w:p>
    <w:p>
      <w:pPr>
        <w:ind w:firstLine="480"/>
        <w:spacing w:line="500" w:lineRule="exact"/>
        <w:rPr>
          <w:rFonts w:ascii="宋体" w:hAnsi="宋体" w:eastAsia="宋体"/>
          <w:sz w:val="24"/>
          <w:shd w:val="clear" w:color="auto" w:fill="ffffff" w:themeFill="background1"/>
        </w:rPr>
      </w:pPr>
      <w:r/>
      <w:bookmarkStart w:id="49" w:name="_Toc28359010"/>
      <w:r/>
      <w:bookmarkStart w:id="50" w:name="_Toc28359087"/>
      <w:r>
        <w:rPr>
          <w:rFonts w:hint="eastAsia" w:ascii="宋体" w:hAnsi="宋体" w:eastAsia="宋体"/>
          <w:sz w:val="24"/>
          <w:shd w:val="clear" w:color="auto" w:fill="ffffff" w:themeFill="background1"/>
        </w:rPr>
        <w:t xml:space="preserve">2.采购代理机构信息</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称：江苏国信政府采购服务中心有限公司　</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　址：</w:t>
      </w:r>
      <w:bookmarkStart w:id="51" w:name="OLE_LINK2"/>
      <w:r/>
      <w:bookmarkStart w:id="52" w:name="OLE_LINK4"/>
      <w:r>
        <w:rPr>
          <w:rFonts w:hint="eastAsia" w:ascii="宋体" w:hAnsi="宋体" w:eastAsia="宋体"/>
          <w:sz w:val="24"/>
          <w:shd w:val="clear" w:color="auto" w:fill="ffffff" w:themeFill="background1"/>
        </w:rPr>
        <w:t xml:space="preserve">盐城市人民南路38号新龙广场4-11F　</w:t>
      </w:r>
      <w:bookmarkEnd w:id="51"/>
      <w:r/>
      <w:bookmarkEnd w:id="52"/>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w:t>
      </w:r>
      <w:bookmarkStart w:id="53" w:name="OLE_LINK5"/>
      <w:r>
        <w:rPr>
          <w:rFonts w:hint="eastAsia" w:ascii="宋体" w:hAnsi="宋体" w:eastAsia="宋体"/>
          <w:sz w:val="24"/>
          <w:shd w:val="clear" w:color="auto" w:fill="ffffff" w:themeFill="background1"/>
        </w:rPr>
        <w:t xml:space="preserve">张工、王工</w:t>
      </w:r>
      <w:bookmarkEnd w:id="53"/>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联系方式：</w:t>
      </w:r>
      <w:bookmarkStart w:id="54" w:name="OLE_LINK6"/>
      <w:r>
        <w:rPr>
          <w:rFonts w:ascii="宋体" w:hAnsi="宋体" w:eastAsia="宋体"/>
          <w:sz w:val="24"/>
          <w:shd w:val="clear" w:color="auto" w:fill="ffffff" w:themeFill="background1"/>
        </w:rPr>
        <w:t xml:space="preserve">19962391798</w:t>
      </w:r>
      <w:bookmarkEnd w:id="54"/>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3.项目联系方式</w:t>
      </w:r>
      <w:r/>
    </w:p>
    <w:p>
      <w:pPr>
        <w:ind w:firstLine="480"/>
        <w:spacing w:line="500" w:lineRule="exact"/>
        <w:rPr>
          <w:rFonts w:ascii="宋体" w:hAnsi="宋体" w:eastAsia="宋体"/>
          <w:sz w:val="24"/>
          <w:shd w:val="clear" w:color="auto" w:fill="ffffff" w:themeFill="background1"/>
        </w:rPr>
      </w:pPr>
      <w:r/>
      <w:bookmarkStart w:id="55" w:name="_Toc120614211"/>
      <w:r/>
      <w:bookmarkEnd w:id="49"/>
      <w:r/>
      <w:bookmarkEnd w:id="50"/>
      <w:r>
        <w:rPr>
          <w:rFonts w:hint="eastAsia" w:ascii="宋体" w:hAnsi="宋体" w:eastAsia="宋体"/>
          <w:sz w:val="24"/>
          <w:shd w:val="clear" w:color="auto" w:fill="ffffff" w:themeFill="background1"/>
        </w:rPr>
        <w:t xml:space="preserve">联系人：</w:t>
      </w:r>
      <w:r/>
    </w:p>
    <w:p>
      <w:pPr>
        <w:ind w:firstLine="480"/>
        <w:jc w:val="left"/>
        <w:spacing w:line="500" w:lineRule="exact"/>
        <w:widowControl/>
        <w:rPr>
          <w:rFonts w:ascii="黑体" w:hAnsi="宋体" w:eastAsia="黑体" w:cs="黑体"/>
          <w:b/>
          <w:color w:val="000000"/>
          <w:sz w:val="44"/>
          <w:szCs w:val="44"/>
        </w:rPr>
      </w:pPr>
      <w:r>
        <w:rPr>
          <w:rFonts w:hint="eastAsia" w:ascii="宋体" w:hAnsi="宋体" w:eastAsia="宋体"/>
          <w:sz w:val="24"/>
          <w:shd w:val="clear" w:color="auto" w:fill="ffffff" w:themeFill="background1"/>
        </w:rPr>
        <w:t xml:space="preserve">联系方式：</w:t>
      </w:r>
      <w:r>
        <w:rPr>
          <w:rFonts w:ascii="黑体" w:hAnsi="宋体" w:eastAsia="黑体" w:cs="黑体"/>
          <w:b/>
          <w:color w:val="000000"/>
          <w:sz w:val="44"/>
          <w:szCs w:val="44"/>
        </w:rPr>
        <w:t xml:space="preserve"> </w:t>
      </w:r>
      <w:r>
        <w:rPr>
          <w:rFonts w:ascii="黑体" w:hAnsi="宋体" w:eastAsia="黑体" w:cs="黑体"/>
          <w:b/>
          <w:color w:val="000000"/>
          <w:sz w:val="44"/>
          <w:szCs w:val="44"/>
        </w:rPr>
        <w:br w:type="page" w:clear="all"/>
      </w:r>
      <w:r/>
    </w:p>
    <w:p>
      <w:pPr>
        <w:pStyle w:val="758"/>
        <w:ind w:firstLine="440"/>
        <w:jc w:val="center"/>
        <w:keepNext/>
        <w:spacing w:beforeAutospacing="0" w:afterAutospacing="0"/>
        <w:outlineLvl w:val="0"/>
      </w:pPr>
      <w:r/>
      <w:bookmarkStart w:id="56" w:name="_Toc22634"/>
      <w:r>
        <w:rPr>
          <w:rFonts w:hint="eastAsia" w:ascii="方正小标宋_GBK" w:hAnsi="方正小标宋_GBK" w:eastAsia="方正小标宋_GBK" w:cs="方正小标宋_GBK"/>
          <w:color w:val="000000"/>
          <w:sz w:val="44"/>
          <w:szCs w:val="44"/>
        </w:rPr>
        <w:t xml:space="preserve">第二章  </w:t>
      </w:r>
      <w:bookmarkStart w:id="57" w:name="_Toc16938518"/>
      <w:r/>
      <w:bookmarkStart w:id="58" w:name="_Toc20823274"/>
      <w:r/>
      <w:bookmarkStart w:id="59" w:name="_Toc120614213"/>
      <w:r/>
      <w:bookmarkStart w:id="60" w:name="_Toc513029202"/>
      <w:r/>
      <w:bookmarkEnd w:id="55"/>
      <w:r>
        <w:rPr>
          <w:rFonts w:hint="eastAsia" w:ascii="方正小标宋_GBK" w:hAnsi="方正小标宋_GBK" w:eastAsia="方正小标宋_GBK" w:cs="方正小标宋_GBK"/>
          <w:color w:val="000000"/>
          <w:sz w:val="44"/>
          <w:szCs w:val="44"/>
        </w:rPr>
        <w:t xml:space="preserve">投标人须知</w:t>
      </w:r>
      <w:bookmarkEnd w:id="56"/>
      <w:r/>
      <w:bookmarkEnd w:id="57"/>
      <w:r/>
      <w:bookmarkEnd w:id="58"/>
      <w:r/>
      <w:bookmarkEnd w:id="59"/>
      <w:r/>
      <w:bookmarkEnd w:id="60"/>
      <w:r/>
      <w:r/>
    </w:p>
    <w:p>
      <w:pPr>
        <w:pStyle w:val="758"/>
        <w:ind w:firstLine="482"/>
        <w:jc w:val="both"/>
        <w:keepLines/>
        <w:keepNext/>
        <w:spacing w:beforeAutospacing="0" w:afterAutospacing="0" w:line="500" w:lineRule="exact"/>
        <w:rPr>
          <w:rFonts w:ascii="宋体" w:hAnsi="宋体" w:eastAsia="宋体" w:cs="宋体"/>
        </w:rPr>
      </w:pPr>
      <w:r/>
      <w:bookmarkStart w:id="61" w:name="_Toc120614214"/>
      <w:r/>
      <w:bookmarkStart w:id="62" w:name="_Toc513029203"/>
      <w:r/>
      <w:bookmarkStart w:id="63" w:name="_Toc20823275"/>
      <w:r/>
      <w:bookmarkStart w:id="64" w:name="_Toc16938519"/>
      <w:r>
        <w:rPr>
          <w:rFonts w:hint="eastAsia" w:ascii="宋体" w:hAnsi="宋体" w:eastAsia="宋体" w:cs="宋体"/>
          <w:b/>
          <w:color w:val="000000"/>
        </w:rPr>
        <w:t xml:space="preserve">一、总则</w:t>
      </w:r>
      <w:bookmarkEnd w:id="61"/>
      <w:r/>
      <w:bookmarkEnd w:id="62"/>
      <w:r/>
      <w:bookmarkEnd w:id="63"/>
      <w:r/>
      <w:bookmarkEnd w:id="64"/>
      <w:r/>
      <w:r/>
    </w:p>
    <w:p>
      <w:pPr>
        <w:pStyle w:val="758"/>
        <w:ind w:firstLine="480"/>
        <w:jc w:val="both"/>
        <w:keepLines/>
        <w:keepNext/>
        <w:spacing w:beforeAutospacing="0" w:afterAutospacing="0" w:line="500" w:lineRule="exact"/>
        <w:rPr>
          <w:rFonts w:ascii="宋体" w:hAnsi="宋体" w:eastAsia="宋体" w:cs="宋体"/>
        </w:rPr>
      </w:pPr>
      <w:r/>
      <w:bookmarkStart w:id="65" w:name="_Toc20823276"/>
      <w:r/>
      <w:bookmarkStart w:id="66" w:name="_Toc458694821"/>
      <w:r/>
      <w:bookmarkStart w:id="67" w:name="_Toc513029204"/>
      <w:r/>
      <w:bookmarkStart w:id="68" w:name="_Toc16938520"/>
      <w:r/>
      <w:bookmarkStart w:id="69" w:name="_Hlt16619475"/>
      <w:r>
        <w:rPr>
          <w:rFonts w:hint="eastAsia" w:ascii="宋体" w:hAnsi="宋体" w:eastAsia="宋体" w:cs="宋体"/>
          <w:color w:val="000000"/>
        </w:rPr>
        <w:t xml:space="preserve">1</w:t>
      </w:r>
      <w:bookmarkEnd w:id="65"/>
      <w:r>
        <w:rPr>
          <w:rFonts w:hint="eastAsia" w:ascii="宋体" w:hAnsi="宋体" w:eastAsia="宋体" w:cs="宋体"/>
          <w:color w:val="000000"/>
        </w:rPr>
        <w:t xml:space="preserve">、招标方式</w:t>
      </w:r>
      <w:bookmarkEnd w:id="66"/>
      <w:r/>
      <w:bookmarkEnd w:id="67"/>
      <w:r/>
      <w:bookmarkEnd w:id="68"/>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758"/>
        <w:ind w:firstLine="480"/>
        <w:jc w:val="both"/>
        <w:keepLines/>
        <w:keepNext/>
        <w:spacing w:beforeAutospacing="0" w:afterAutospacing="0" w:line="500" w:lineRule="exact"/>
        <w:rPr>
          <w:rFonts w:ascii="宋体" w:hAnsi="宋体" w:eastAsia="宋体" w:cs="宋体"/>
        </w:rPr>
      </w:pPr>
      <w:r/>
      <w:bookmarkStart w:id="70" w:name="_Toc20823277"/>
      <w:r/>
      <w:bookmarkStart w:id="71" w:name="_Toc16938521"/>
      <w:r/>
      <w:bookmarkStart w:id="72" w:name="_Toc513029205"/>
      <w:r>
        <w:rPr>
          <w:rFonts w:hint="eastAsia" w:ascii="宋体" w:hAnsi="宋体" w:eastAsia="宋体" w:cs="宋体"/>
          <w:color w:val="000000"/>
        </w:rPr>
        <w:t xml:space="preserve">2、合格的投标人</w:t>
      </w:r>
      <w:bookmarkEnd w:id="70"/>
      <w:r/>
      <w:bookmarkEnd w:id="71"/>
      <w:r/>
      <w:bookmarkEnd w:id="72"/>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 满足本文件实质性要求和条件的规定。</w:t>
      </w:r>
      <w:r/>
    </w:p>
    <w:p>
      <w:pPr>
        <w:pStyle w:val="758"/>
        <w:ind w:firstLine="480"/>
        <w:jc w:val="both"/>
        <w:keepLines/>
        <w:keepNext/>
        <w:spacing w:beforeAutospacing="0" w:afterAutospacing="0" w:line="500" w:lineRule="exact"/>
        <w:rPr>
          <w:rFonts w:ascii="宋体" w:hAnsi="宋体" w:eastAsia="宋体" w:cs="宋体"/>
        </w:rPr>
      </w:pPr>
      <w:r/>
      <w:bookmarkStart w:id="73" w:name="_Toc16938522"/>
      <w:r/>
      <w:bookmarkStart w:id="74" w:name="_Toc20823278"/>
      <w:r/>
      <w:bookmarkStart w:id="75" w:name="_Toc513029206"/>
      <w:r>
        <w:rPr>
          <w:rFonts w:hint="eastAsia" w:ascii="宋体" w:hAnsi="宋体" w:eastAsia="宋体" w:cs="宋体"/>
          <w:color w:val="000000"/>
        </w:rPr>
        <w:t xml:space="preserve">3、适用法律</w:t>
      </w:r>
      <w:bookmarkEnd w:id="73"/>
      <w:r/>
      <w:bookmarkEnd w:id="74"/>
      <w:r/>
      <w:bookmarkEnd w:id="75"/>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758"/>
        <w:ind w:firstLine="480"/>
        <w:jc w:val="both"/>
        <w:keepLines/>
        <w:keepNext/>
        <w:spacing w:beforeAutospacing="0" w:afterAutospacing="0" w:line="500" w:lineRule="exact"/>
        <w:rPr>
          <w:rFonts w:ascii="宋体" w:hAnsi="宋体" w:eastAsia="宋体" w:cs="宋体"/>
        </w:rPr>
      </w:pPr>
      <w:r/>
      <w:bookmarkStart w:id="76" w:name="_Toc16938523"/>
      <w:r/>
      <w:bookmarkStart w:id="77" w:name="_Toc462564067"/>
      <w:r/>
      <w:bookmarkStart w:id="78" w:name="_Toc513029207"/>
      <w:r/>
      <w:bookmarkStart w:id="79" w:name="_Toc20823279"/>
      <w:r>
        <w:rPr>
          <w:rFonts w:hint="eastAsia" w:ascii="宋体" w:hAnsi="宋体" w:eastAsia="宋体" w:cs="宋体"/>
          <w:color w:val="000000"/>
        </w:rPr>
        <w:t xml:space="preserve">4、投标费用</w:t>
      </w:r>
      <w:bookmarkEnd w:id="76"/>
      <w:r/>
      <w:bookmarkEnd w:id="77"/>
      <w:r/>
      <w:bookmarkEnd w:id="78"/>
      <w:r/>
      <w:bookmarkEnd w:id="79"/>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58"/>
        <w:ind w:firstLine="482"/>
        <w:jc w:val="both"/>
        <w:keepLines/>
        <w:keepNext/>
        <w:spacing w:beforeAutospacing="0" w:afterAutospacing="0" w:line="500" w:lineRule="exact"/>
        <w:rPr>
          <w:rFonts w:ascii="宋体" w:hAnsi="宋体" w:eastAsia="宋体" w:cs="宋体"/>
        </w:rPr>
      </w:pPr>
      <w:r/>
      <w:bookmarkStart w:id="80" w:name="_Toc120614215"/>
      <w:r/>
      <w:bookmarkStart w:id="81" w:name="_Toc20823281"/>
      <w:r/>
      <w:bookmarkStart w:id="82" w:name="_Toc513029209"/>
      <w:r/>
      <w:bookmarkStart w:id="83" w:name="_Toc16938525"/>
      <w:r>
        <w:rPr>
          <w:rFonts w:hint="eastAsia" w:ascii="宋体" w:hAnsi="宋体" w:eastAsia="宋体" w:cs="宋体"/>
          <w:b/>
          <w:color w:val="000000"/>
        </w:rPr>
        <w:t xml:space="preserve">二、招标文件</w:t>
      </w:r>
      <w:bookmarkEnd w:id="80"/>
      <w:r/>
      <w:bookmarkEnd w:id="81"/>
      <w:r/>
      <w:bookmarkEnd w:id="82"/>
      <w:r/>
      <w:bookmarkEnd w:id="83"/>
      <w:r/>
      <w:r/>
    </w:p>
    <w:p>
      <w:pPr>
        <w:pStyle w:val="758"/>
        <w:ind w:firstLine="480"/>
        <w:jc w:val="both"/>
        <w:keepLines/>
        <w:keepNext/>
        <w:spacing w:beforeAutospacing="0" w:afterAutospacing="0" w:line="500" w:lineRule="exact"/>
        <w:rPr>
          <w:rFonts w:ascii="宋体" w:hAnsi="宋体" w:eastAsia="宋体" w:cs="宋体"/>
        </w:rPr>
      </w:pPr>
      <w:r/>
      <w:bookmarkStart w:id="84" w:name="_Toc20823282"/>
      <w:r/>
      <w:bookmarkStart w:id="85" w:name="_Toc513029210"/>
      <w:r/>
      <w:bookmarkStart w:id="86" w:name="_Toc16938526"/>
      <w:r>
        <w:rPr>
          <w:rFonts w:hint="eastAsia" w:ascii="宋体" w:hAnsi="宋体" w:eastAsia="宋体" w:cs="宋体"/>
          <w:color w:val="000000"/>
        </w:rPr>
        <w:t xml:space="preserve">6、招标文件构成</w:t>
      </w:r>
      <w:bookmarkEnd w:id="84"/>
      <w:r/>
      <w:bookmarkEnd w:id="85"/>
      <w:r/>
      <w:bookmarkEnd w:id="86"/>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6.1 招标文件由以下部分组成：</w:t>
      </w:r>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（1）招标公告</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（2）投标人须知</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（3）合同文本</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（4）采购需求</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（5）评标方法与评标标准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（6）投标文件格式</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请仔细检查招标文件是否齐全，如有缺漏请立即与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8"/>
        <w:ind w:firstLine="480"/>
        <w:jc w:val="both"/>
        <w:keepLines/>
        <w:keepNext/>
        <w:spacing w:beforeAutospacing="0" w:afterAutospacing="0" w:line="500" w:lineRule="exact"/>
        <w:rPr>
          <w:rFonts w:ascii="宋体" w:hAnsi="宋体" w:eastAsia="宋体" w:cs="宋体"/>
        </w:rPr>
      </w:pPr>
      <w:r/>
      <w:bookmarkStart w:id="87" w:name="_Toc16938527"/>
      <w:r/>
      <w:bookmarkStart w:id="88" w:name="_Toc20823283"/>
      <w:r/>
      <w:bookmarkStart w:id="89" w:name="_Toc462564070"/>
      <w:r/>
      <w:bookmarkStart w:id="90" w:name="_Toc513029211"/>
      <w:r>
        <w:rPr>
          <w:rFonts w:hint="eastAsia" w:ascii="宋体" w:hAnsi="宋体" w:eastAsia="宋体" w:cs="宋体"/>
          <w:color w:val="000000"/>
        </w:rPr>
        <w:t xml:space="preserve">7、招标文件的澄清</w:t>
      </w:r>
      <w:bookmarkEnd w:id="87"/>
      <w:r/>
      <w:bookmarkEnd w:id="88"/>
      <w:r/>
      <w:bookmarkEnd w:id="89"/>
      <w:r/>
      <w:bookmarkEnd w:id="90"/>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758"/>
        <w:ind w:firstLine="480"/>
        <w:jc w:val="both"/>
        <w:keepLines/>
        <w:keepNext/>
        <w:spacing w:beforeAutospacing="0" w:afterAutospacing="0" w:line="500" w:lineRule="exact"/>
        <w:rPr>
          <w:rFonts w:ascii="宋体" w:hAnsi="宋体" w:eastAsia="宋体" w:cs="宋体"/>
        </w:rPr>
      </w:pPr>
      <w:r/>
      <w:bookmarkStart w:id="91" w:name="_Toc16938528"/>
      <w:r/>
      <w:bookmarkStart w:id="92" w:name="_Toc513029212"/>
      <w:r/>
      <w:bookmarkStart w:id="93" w:name="_Toc462564071"/>
      <w:r/>
      <w:bookmarkStart w:id="94" w:name="_Toc20823284"/>
      <w:r>
        <w:rPr>
          <w:rFonts w:hint="eastAsia" w:ascii="宋体" w:hAnsi="宋体" w:eastAsia="宋体" w:cs="宋体"/>
          <w:color w:val="000000"/>
        </w:rPr>
        <w:t xml:space="preserve">8、招标文件的修改</w:t>
      </w:r>
      <w:bookmarkEnd w:id="91"/>
      <w:r/>
      <w:bookmarkEnd w:id="92"/>
      <w:r/>
      <w:bookmarkEnd w:id="93"/>
      <w:r/>
      <w:bookmarkEnd w:id="94"/>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58"/>
        <w:ind w:firstLine="482"/>
        <w:jc w:val="both"/>
        <w:keepLines/>
        <w:keepNext/>
        <w:spacing w:beforeAutospacing="0" w:afterAutospacing="0" w:line="500" w:lineRule="exact"/>
        <w:rPr>
          <w:rFonts w:ascii="宋体" w:hAnsi="宋体" w:eastAsia="宋体" w:cs="宋体"/>
        </w:rPr>
      </w:pPr>
      <w:r/>
      <w:bookmarkStart w:id="95" w:name="_Toc120614216"/>
      <w:r/>
      <w:bookmarkStart w:id="96" w:name="_Toc513029213"/>
      <w:r/>
      <w:bookmarkStart w:id="97" w:name="_Toc462564072"/>
      <w:r/>
      <w:bookmarkStart w:id="98" w:name="_Toc16938529"/>
      <w:r/>
      <w:bookmarkStart w:id="99" w:name="_Toc20823285"/>
      <w:r>
        <w:rPr>
          <w:rFonts w:hint="eastAsia" w:ascii="宋体" w:hAnsi="宋体" w:eastAsia="宋体" w:cs="宋体"/>
          <w:b/>
          <w:color w:val="000000"/>
        </w:rPr>
        <w:t xml:space="preserve">三、投标文件的编制</w:t>
      </w:r>
      <w:bookmarkEnd w:id="95"/>
      <w:r/>
      <w:bookmarkEnd w:id="96"/>
      <w:r/>
      <w:bookmarkEnd w:id="97"/>
      <w:r/>
      <w:bookmarkEnd w:id="98"/>
      <w:r/>
      <w:bookmarkEnd w:id="99"/>
      <w:r/>
      <w:r/>
    </w:p>
    <w:p>
      <w:pPr>
        <w:pStyle w:val="758"/>
        <w:ind w:firstLine="480"/>
        <w:jc w:val="both"/>
        <w:keepLines/>
        <w:keepNext/>
        <w:spacing w:beforeAutospacing="0" w:afterAutospacing="0" w:line="500" w:lineRule="exact"/>
        <w:rPr>
          <w:rFonts w:ascii="宋体" w:hAnsi="宋体" w:eastAsia="宋体" w:cs="宋体"/>
        </w:rPr>
      </w:pPr>
      <w:r/>
      <w:bookmarkStart w:id="100" w:name="_Toc16938530"/>
      <w:r/>
      <w:bookmarkStart w:id="101" w:name="_Toc20823286"/>
      <w:r/>
      <w:bookmarkStart w:id="102" w:name="_Toc513029214"/>
      <w:r/>
      <w:bookmarkStart w:id="103" w:name="_Toc462564073"/>
      <w:r>
        <w:rPr>
          <w:rFonts w:hint="eastAsia" w:ascii="宋体" w:hAnsi="宋体" w:eastAsia="宋体" w:cs="宋体"/>
          <w:color w:val="000000"/>
        </w:rPr>
        <w:t xml:space="preserve">9、投标文件的语言及度量衡单位</w:t>
      </w:r>
      <w:bookmarkEnd w:id="100"/>
      <w:r/>
      <w:bookmarkEnd w:id="101"/>
      <w:r/>
      <w:bookmarkEnd w:id="102"/>
      <w:r/>
      <w:bookmarkEnd w:id="103"/>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758"/>
        <w:ind w:firstLine="480"/>
        <w:jc w:val="both"/>
        <w:keepLines/>
        <w:keepNext/>
        <w:spacing w:beforeAutospacing="0" w:afterAutospacing="0" w:line="500" w:lineRule="exact"/>
        <w:rPr>
          <w:rFonts w:ascii="宋体" w:hAnsi="宋体" w:eastAsia="宋体" w:cs="宋体"/>
        </w:rPr>
      </w:pPr>
      <w:r/>
      <w:bookmarkStart w:id="104" w:name="_Toc20823287"/>
      <w:r/>
      <w:bookmarkStart w:id="105" w:name="_Toc513029215"/>
      <w:r/>
      <w:bookmarkStart w:id="106" w:name="_Toc462564074"/>
      <w:r/>
      <w:bookmarkStart w:id="107" w:name="_Toc16938531"/>
      <w:r>
        <w:rPr>
          <w:rFonts w:hint="eastAsia" w:ascii="宋体" w:hAnsi="宋体" w:eastAsia="宋体" w:cs="宋体"/>
          <w:color w:val="000000"/>
        </w:rPr>
        <w:t xml:space="preserve">10、投标文件构成</w:t>
      </w:r>
      <w:bookmarkEnd w:id="104"/>
      <w:r/>
      <w:bookmarkEnd w:id="105"/>
      <w:r/>
      <w:bookmarkEnd w:id="106"/>
      <w:r/>
      <w:bookmarkEnd w:id="107"/>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投标人编写的投标文件应包括资格证明文件、符合性证明文件、投标分项报价表、技术需求响应及偏离表、商务需求响应及偏离表、其他证明文件、投标函、开标一览表等部分。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58"/>
        <w:ind w:firstLine="480"/>
        <w:jc w:val="both"/>
        <w:keepLines/>
        <w:keepNext/>
        <w:spacing w:beforeAutospacing="0" w:afterAutospacing="0" w:line="500" w:lineRule="exact"/>
        <w:rPr>
          <w:rFonts w:ascii="宋体" w:hAnsi="宋体" w:eastAsia="宋体" w:cs="宋体"/>
        </w:rPr>
      </w:pPr>
      <w:r/>
      <w:bookmarkStart w:id="108" w:name="_Toc513029216"/>
      <w:r/>
      <w:bookmarkStart w:id="109" w:name="_Toc49090508"/>
      <w:r/>
      <w:bookmarkStart w:id="110" w:name="_Toc49090509"/>
      <w:r/>
      <w:bookmarkStart w:id="111" w:name="_Toc14577357"/>
      <w:r/>
      <w:bookmarkStart w:id="112" w:name="_Toc513029219"/>
      <w:r/>
      <w:bookmarkStart w:id="113" w:name="_Toc14577355"/>
      <w:r/>
      <w:bookmarkStart w:id="114" w:name="_Toc49090507"/>
      <w:r/>
      <w:bookmarkStart w:id="115" w:name="_Toc14577354"/>
      <w:r/>
      <w:bookmarkStart w:id="116" w:name="_Hlt26670360"/>
      <w:r/>
      <w:bookmarkStart w:id="117" w:name="_Hlt26668975"/>
      <w:r/>
      <w:bookmarkStart w:id="118" w:name="_Hlt26954838"/>
      <w:r>
        <w:rPr>
          <w:rFonts w:hint="eastAsia" w:ascii="宋体" w:hAnsi="宋体" w:eastAsia="宋体" w:cs="宋体"/>
          <w:color w:val="000000"/>
        </w:rPr>
        <w:t xml:space="preserve">11、证明投标人及投标标的符合招标文件规定的文件</w:t>
      </w:r>
      <w:bookmarkEnd w:id="108"/>
      <w:r/>
      <w:bookmarkEnd w:id="109"/>
      <w:r/>
      <w:bookmarkEnd w:id="110"/>
      <w:r/>
      <w:bookmarkEnd w:id="111"/>
      <w:r/>
      <w:bookmarkEnd w:id="112"/>
      <w:r/>
      <w:bookmarkEnd w:id="113"/>
      <w:r/>
      <w:bookmarkEnd w:id="114"/>
      <w:r/>
      <w:bookmarkEnd w:id="115"/>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12、投标分项报价表</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w:t>
      </w:r>
      <w:r>
        <w:rPr>
          <w:rFonts w:hint="eastAsia" w:ascii="宋体" w:hAnsi="宋体" w:eastAsia="宋体" w:cs="宋体"/>
          <w:color w:val="000000"/>
        </w:rPr>
        <w:t xml:space="preserve">标注。招标文件中另有规定的按规定执行。</w:t>
      </w:r>
      <w:r/>
    </w:p>
    <w:p>
      <w:pPr>
        <w:pStyle w:val="758"/>
        <w:ind w:firstLine="480"/>
        <w:jc w:val="both"/>
        <w:keepLines/>
        <w:keepNext/>
        <w:spacing w:beforeAutospacing="0" w:afterAutospacing="0" w:line="500" w:lineRule="exact"/>
        <w:rPr>
          <w:rFonts w:ascii="宋体" w:hAnsi="宋体" w:eastAsia="宋体" w:cs="宋体"/>
        </w:rPr>
      </w:pPr>
      <w:r/>
      <w:bookmarkStart w:id="119" w:name="_Hlt26670486"/>
      <w:r/>
      <w:bookmarkStart w:id="120" w:name="_Hlt26954848"/>
      <w:r/>
      <w:bookmarkStart w:id="121" w:name="_Hlt26954731"/>
      <w:r/>
      <w:bookmarkStart w:id="122" w:name="_Hlt26954846"/>
      <w:r/>
      <w:bookmarkStart w:id="123" w:name="_Hlt26670482"/>
      <w:r>
        <w:rPr>
          <w:rFonts w:hint="eastAsia" w:ascii="宋体" w:hAnsi="宋体" w:eastAsia="宋体" w:cs="宋体"/>
          <w:color w:val="000000"/>
        </w:rPr>
        <w:t xml:space="preserve">13、技术需求响应及偏离表、商务需求响应及偏离表</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13.1投标人需对招标文件中的技术需求与商务需求逐项作出响应或偏离，并说明原因。</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14、服务承诺、培训计划、人员安排及其他</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758"/>
        <w:ind w:firstLine="480"/>
        <w:jc w:val="both"/>
        <w:keepLines/>
        <w:keepNext/>
        <w:spacing w:beforeAutospacing="0" w:afterAutospacing="0" w:line="500" w:lineRule="exact"/>
        <w:rPr>
          <w:rFonts w:ascii="宋体" w:hAnsi="宋体" w:eastAsia="宋体" w:cs="宋体"/>
        </w:rPr>
      </w:pPr>
      <w:r/>
      <w:bookmarkStart w:id="124" w:name="_Toc49090510"/>
      <w:r/>
      <w:bookmarkStart w:id="125" w:name="_Toc14577359"/>
      <w:r>
        <w:rPr>
          <w:rFonts w:hint="eastAsia" w:ascii="宋体" w:hAnsi="宋体" w:eastAsia="宋体" w:cs="宋体"/>
          <w:color w:val="000000"/>
        </w:rPr>
        <w:t xml:space="preserve">15、投标函和开标一览表</w:t>
      </w:r>
      <w:bookmarkEnd w:id="124"/>
      <w:r/>
      <w:bookmarkEnd w:id="125"/>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58"/>
        <w:ind w:firstLine="480"/>
        <w:jc w:val="both"/>
        <w:keepLines/>
        <w:keepNext/>
        <w:spacing w:beforeAutospacing="0" w:afterAutospacing="0" w:line="500" w:lineRule="exact"/>
        <w:rPr>
          <w:rFonts w:ascii="宋体" w:hAnsi="宋体" w:eastAsia="宋体" w:cs="宋体"/>
        </w:rPr>
      </w:pPr>
      <w:r/>
      <w:bookmarkStart w:id="126" w:name="_Toc14577360"/>
      <w:r/>
      <w:bookmarkStart w:id="127" w:name="_Toc49090511"/>
      <w:r>
        <w:rPr>
          <w:rFonts w:hint="eastAsia" w:ascii="宋体" w:hAnsi="宋体" w:eastAsia="宋体" w:cs="宋体"/>
          <w:color w:val="000000"/>
        </w:rPr>
        <w:t xml:space="preserve">16、投标有效期</w:t>
      </w:r>
      <w:bookmarkEnd w:id="126"/>
      <w:r/>
      <w:bookmarkEnd w:id="127"/>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17、投标有效期的延长</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58"/>
        <w:ind w:firstLine="482"/>
        <w:jc w:val="both"/>
        <w:keepLines/>
        <w:keepNext/>
        <w:spacing w:beforeAutospacing="0" w:afterAutospacing="0" w:line="500" w:lineRule="exact"/>
        <w:rPr>
          <w:rFonts w:ascii="宋体" w:hAnsi="宋体" w:eastAsia="宋体" w:cs="宋体"/>
        </w:rPr>
      </w:pPr>
      <w:r/>
      <w:bookmarkStart w:id="128" w:name="_Toc16938540"/>
      <w:r/>
      <w:bookmarkStart w:id="129" w:name="_Toc20823296"/>
      <w:r/>
      <w:bookmarkStart w:id="130" w:name="_Toc513029224"/>
      <w:r/>
      <w:bookmarkStart w:id="131" w:name="_Toc120614217"/>
      <w:r/>
      <w:bookmarkStart w:id="132" w:name="_Hlt26954852"/>
      <w:r/>
      <w:bookmarkStart w:id="133" w:name="_Hlt26954739"/>
      <w:r>
        <w:rPr>
          <w:rFonts w:hint="eastAsia" w:ascii="宋体" w:hAnsi="宋体" w:eastAsia="宋体" w:cs="宋体"/>
          <w:b/>
          <w:color w:val="000000"/>
        </w:rPr>
        <w:t xml:space="preserve">四、投标文件的递交</w:t>
      </w:r>
      <w:bookmarkEnd w:id="128"/>
      <w:r/>
      <w:bookmarkEnd w:id="129"/>
      <w:r/>
      <w:bookmarkEnd w:id="130"/>
      <w:r/>
      <w:bookmarkEnd w:id="131"/>
      <w:r/>
      <w:r/>
    </w:p>
    <w:p>
      <w:pPr>
        <w:pStyle w:val="758"/>
        <w:ind w:firstLine="480"/>
        <w:jc w:val="both"/>
        <w:keepLines/>
        <w:keepNext/>
        <w:spacing w:beforeAutospacing="0" w:afterAutospacing="0" w:line="500" w:lineRule="exact"/>
        <w:rPr>
          <w:rFonts w:ascii="宋体" w:hAnsi="宋体" w:eastAsia="宋体" w:cs="宋体"/>
        </w:rPr>
      </w:pPr>
      <w:r/>
      <w:bookmarkStart w:id="134" w:name="_Toc20823297"/>
      <w:r/>
      <w:bookmarkStart w:id="135" w:name="_Toc513029225"/>
      <w:r/>
      <w:bookmarkStart w:id="136" w:name="_Toc16938541"/>
      <w:r/>
      <w:bookmarkStart w:id="137" w:name="_Toc462564084"/>
      <w:r>
        <w:rPr>
          <w:rFonts w:hint="eastAsia" w:ascii="宋体" w:hAnsi="宋体" w:eastAsia="宋体" w:cs="宋体"/>
          <w:color w:val="000000"/>
        </w:rPr>
        <w:t xml:space="preserve">18、电子投标文件</w:t>
      </w:r>
      <w:bookmarkEnd w:id="134"/>
      <w:r/>
      <w:bookmarkEnd w:id="135"/>
      <w:r/>
      <w:bookmarkEnd w:id="136"/>
      <w:r/>
      <w:bookmarkEnd w:id="137"/>
      <w:r>
        <w:rPr>
          <w:rFonts w:hint="eastAsia" w:ascii="宋体" w:hAnsi="宋体" w:eastAsia="宋体" w:cs="宋体"/>
          <w:color w:val="000000"/>
        </w:rPr>
        <w:t xml:space="preserve">的递交</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18.1投标人应当按照《操作手册》规定，在投标截止时间前制作并上传电子投标文件。</w:t>
      </w:r>
      <w:bookmarkStart w:id="138" w:name="_Toc20823298"/>
      <w:r/>
      <w:bookmarkStart w:id="139" w:name="_Toc16938542"/>
      <w:r/>
      <w:bookmarkStart w:id="140" w:name="_Toc513029226"/>
      <w:r/>
      <w:bookmarkEnd w:id="138"/>
      <w:r/>
      <w:bookmarkEnd w:id="139"/>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19、投标截止日期</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w:t>
      </w:r>
      <w:r>
        <w:rPr>
          <w:rFonts w:hint="eastAsia" w:ascii="宋体" w:hAnsi="宋体" w:eastAsia="宋体" w:cs="宋体"/>
          <w:color w:val="000000"/>
        </w:rPr>
        <w:t xml:space="preserve">投标文件上传不成功的按照本招标文件第二章第27.1.2条规定做无效投标处理。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19.2 采购代理机构可以按照规定，通过修改招标文件酌情延长投标截止日期，在此情况下，投标人的所有权利和义务以及投标人受制的截止日期均应以延长后新的截止日期为准。</w:t>
      </w:r>
      <w:r/>
    </w:p>
    <w:p>
      <w:pPr>
        <w:pStyle w:val="758"/>
        <w:ind w:firstLine="480"/>
        <w:jc w:val="both"/>
        <w:keepLines/>
        <w:keepNext/>
        <w:spacing w:beforeAutospacing="0" w:afterAutospacing="0" w:line="500" w:lineRule="exact"/>
        <w:rPr>
          <w:rFonts w:ascii="宋体" w:hAnsi="宋体" w:eastAsia="宋体" w:cs="宋体"/>
        </w:rPr>
      </w:pPr>
      <w:r/>
      <w:bookmarkStart w:id="141" w:name="_Toc513029227"/>
      <w:r/>
      <w:bookmarkStart w:id="142" w:name="_Toc16938543"/>
      <w:r/>
      <w:bookmarkStart w:id="143" w:name="_Toc20823299"/>
      <w:r>
        <w:rPr>
          <w:rFonts w:hint="eastAsia" w:ascii="宋体" w:hAnsi="宋体" w:eastAsia="宋体" w:cs="宋体"/>
          <w:color w:val="000000"/>
        </w:rPr>
        <w:t xml:space="preserve">20、投标文件</w:t>
      </w:r>
      <w:bookmarkEnd w:id="141"/>
      <w:r/>
      <w:bookmarkEnd w:id="142"/>
      <w:r/>
      <w:bookmarkEnd w:id="143"/>
      <w:r>
        <w:rPr>
          <w:rFonts w:hint="eastAsia" w:ascii="宋体" w:hAnsi="宋体" w:eastAsia="宋体" w:cs="宋体"/>
          <w:color w:val="000000"/>
        </w:rPr>
        <w:t xml:space="preserve">的拒收</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 采购代理机构拒绝接收在其规定的投标截止时间后上传的任何投标文件。</w:t>
      </w:r>
      <w:r/>
    </w:p>
    <w:p>
      <w:pPr>
        <w:pStyle w:val="758"/>
        <w:ind w:firstLine="480"/>
        <w:jc w:val="both"/>
        <w:keepLines/>
        <w:keepNext/>
        <w:spacing w:beforeAutospacing="0" w:afterAutospacing="0" w:line="500" w:lineRule="exact"/>
        <w:rPr>
          <w:rFonts w:ascii="宋体" w:hAnsi="宋体" w:eastAsia="宋体" w:cs="宋体"/>
        </w:rPr>
      </w:pPr>
      <w:r/>
      <w:bookmarkStart w:id="144" w:name="_Toc20823300"/>
      <w:r/>
      <w:bookmarkStart w:id="145" w:name="_Toc513029228"/>
      <w:r/>
      <w:bookmarkStart w:id="146" w:name="_Toc16938544"/>
      <w:r>
        <w:rPr>
          <w:rFonts w:hint="eastAsia" w:ascii="宋体" w:hAnsi="宋体" w:eastAsia="宋体" w:cs="宋体"/>
          <w:color w:val="000000"/>
        </w:rPr>
        <w:t xml:space="preserve">21、投标文件的撤回和修改</w:t>
      </w:r>
      <w:bookmarkEnd w:id="144"/>
      <w:r/>
      <w:bookmarkEnd w:id="145"/>
      <w:r/>
      <w:bookmarkEnd w:id="146"/>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 投标文件的撤回</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21.1.1 电子投标文件的撤回</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 投标文件的修改</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58"/>
        <w:ind w:firstLine="482"/>
        <w:jc w:val="both"/>
        <w:keepLines/>
        <w:keepNext/>
        <w:spacing w:beforeAutospacing="0" w:afterAutospacing="0" w:line="500" w:lineRule="exact"/>
        <w:rPr>
          <w:rFonts w:ascii="宋体" w:hAnsi="宋体" w:eastAsia="宋体" w:cs="宋体"/>
        </w:rPr>
      </w:pPr>
      <w:r/>
      <w:bookmarkStart w:id="147" w:name="_Toc120614218"/>
      <w:r/>
      <w:bookmarkStart w:id="148" w:name="_Toc513029229"/>
      <w:r/>
      <w:bookmarkStart w:id="149" w:name="_Toc16938545"/>
      <w:r/>
      <w:bookmarkStart w:id="150" w:name="_Toc20823301"/>
      <w:r>
        <w:rPr>
          <w:rFonts w:hint="eastAsia" w:ascii="宋体" w:hAnsi="宋体" w:eastAsia="宋体" w:cs="宋体"/>
          <w:b/>
          <w:color w:val="000000"/>
        </w:rPr>
        <w:t xml:space="preserve">五、开标与评标</w:t>
      </w:r>
      <w:bookmarkEnd w:id="147"/>
      <w:r/>
      <w:bookmarkEnd w:id="148"/>
      <w:r/>
      <w:bookmarkEnd w:id="149"/>
      <w:r/>
      <w:bookmarkEnd w:id="150"/>
      <w:r/>
      <w:r/>
    </w:p>
    <w:p>
      <w:pPr>
        <w:pStyle w:val="758"/>
        <w:ind w:firstLine="480"/>
        <w:jc w:val="both"/>
        <w:keepLines/>
        <w:keepNext/>
        <w:spacing w:beforeAutospacing="0" w:afterAutospacing="0" w:line="500" w:lineRule="exact"/>
        <w:rPr>
          <w:rFonts w:ascii="宋体" w:hAnsi="宋体" w:eastAsia="宋体" w:cs="宋体"/>
        </w:rPr>
      </w:pPr>
      <w:r/>
      <w:bookmarkStart w:id="151" w:name="_Toc20823302"/>
      <w:r/>
      <w:bookmarkStart w:id="152" w:name="_Toc16938546"/>
      <w:r/>
      <w:bookmarkStart w:id="153" w:name="_Toc513029230"/>
      <w:r>
        <w:rPr>
          <w:rFonts w:hint="eastAsia" w:ascii="宋体" w:hAnsi="宋体" w:eastAsia="宋体" w:cs="宋体"/>
          <w:color w:val="000000"/>
        </w:rPr>
        <w:t xml:space="preserve">22、开标</w:t>
      </w:r>
      <w:bookmarkEnd w:id="151"/>
      <w:r/>
      <w:bookmarkEnd w:id="152"/>
      <w:r/>
      <w:bookmarkEnd w:id="153"/>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22.1 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组织。苏采云系统将自动对项目进行开标，并宣布各投标人名称和投标价格。</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758"/>
        <w:ind w:firstLine="480"/>
        <w:jc w:val="both"/>
        <w:keepLines/>
        <w:keepNext/>
        <w:spacing w:beforeAutospacing="0" w:afterAutospacing="0" w:line="500" w:lineRule="exact"/>
        <w:rPr>
          <w:rFonts w:ascii="宋体" w:hAnsi="宋体" w:eastAsia="宋体" w:cs="宋体"/>
        </w:rPr>
      </w:pPr>
      <w:r/>
      <w:bookmarkStart w:id="154" w:name="_Toc16938547"/>
      <w:r/>
      <w:bookmarkStart w:id="155" w:name="_Toc20823303"/>
      <w:r/>
      <w:bookmarkStart w:id="156" w:name="_Toc513029231"/>
      <w:r>
        <w:rPr>
          <w:rFonts w:hint="eastAsia" w:ascii="宋体" w:hAnsi="宋体" w:eastAsia="宋体" w:cs="宋体"/>
          <w:color w:val="000000"/>
        </w:rPr>
        <w:t xml:space="preserve">23、评标委员会</w:t>
      </w:r>
      <w:bookmarkEnd w:id="154"/>
      <w:r/>
      <w:bookmarkEnd w:id="155"/>
      <w:r/>
      <w:bookmarkEnd w:id="156"/>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23.1开标后，采购代理机构将立即组织评标委员会（以下简称评委会）进行评标。</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23.3评委会独立工作，负责评审所有投标文件并确定中标候选人。</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24、评标过程的保密与公正</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24.3 采购代理机构和评标委员会不向未中标的投标人解释未中标原因，也不公布评标过程中的相关</w:t>
      </w:r>
      <w:r>
        <w:rPr>
          <w:rFonts w:hint="eastAsia" w:ascii="宋体" w:hAnsi="宋体" w:eastAsia="宋体" w:cs="宋体"/>
        </w:rPr>
        <w:t xml:space="preserve">细节。</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758"/>
        <w:ind w:firstLine="480"/>
        <w:jc w:val="both"/>
        <w:keepLines/>
        <w:keepNext/>
        <w:spacing w:beforeAutospacing="0" w:afterAutospacing="0" w:line="500" w:lineRule="exact"/>
        <w:rPr>
          <w:rFonts w:ascii="宋体" w:hAnsi="宋体" w:eastAsia="宋体" w:cs="宋体"/>
        </w:rPr>
      </w:pPr>
      <w:r/>
      <w:bookmarkStart w:id="157" w:name="_Toc16938548"/>
      <w:r/>
      <w:bookmarkStart w:id="158" w:name="_Toc20823304"/>
      <w:r/>
      <w:bookmarkStart w:id="159" w:name="_Toc513029232"/>
      <w:r>
        <w:rPr>
          <w:rFonts w:hint="eastAsia" w:ascii="宋体" w:hAnsi="宋体" w:eastAsia="宋体" w:cs="宋体"/>
          <w:color w:val="000000"/>
        </w:rPr>
        <w:t xml:space="preserve">25、投标文件的澄清</w:t>
      </w:r>
      <w:bookmarkEnd w:id="157"/>
      <w:r/>
      <w:bookmarkEnd w:id="158"/>
      <w:r/>
      <w:bookmarkEnd w:id="159"/>
      <w:r/>
      <w:r/>
    </w:p>
    <w:p>
      <w:pPr>
        <w:pStyle w:val="758"/>
        <w:ind w:firstLine="480"/>
        <w:jc w:val="both"/>
        <w:spacing w:beforeAutospacing="0" w:afterAutospacing="0" w:line="500" w:lineRule="exact"/>
        <w:rPr>
          <w:rFonts w:ascii="宋体" w:hAnsi="宋体" w:eastAsia="宋体" w:cs="宋体"/>
        </w:rPr>
      </w:pPr>
      <w:r/>
      <w:bookmarkStart w:id="160" w:name="_Toc16938549"/>
      <w:r/>
      <w:bookmarkStart w:id="161" w:name="_Toc20823305"/>
      <w:r/>
      <w:bookmarkStart w:id="162"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60"/>
      <w:r/>
      <w:bookmarkEnd w:id="161"/>
      <w:r/>
      <w:bookmarkEnd w:id="162"/>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26、对投标文件的初审</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w:t>
      </w:r>
      <w:r>
        <w:rPr>
          <w:rFonts w:hint="eastAsia" w:ascii="宋体" w:hAnsi="宋体" w:eastAsia="宋体" w:cs="宋体"/>
          <w:color w:val="000000"/>
        </w:rPr>
        <w:t xml:space="preserve">查询投标人的信用记录，以确定投标人是否具备投标资格,查询结果留存并归档。</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26.1.3 未通过资格审查或符合性审查的投标人，采购代理机构将</w:t>
      </w:r>
      <w:r>
        <w:rPr>
          <w:rFonts w:hint="eastAsia" w:ascii="宋体" w:hAnsi="宋体" w:eastAsia="宋体" w:cs="宋体"/>
        </w:rPr>
        <w:t xml:space="preserve">在苏采云系统中告知未通过资格审查或符合性审查的原因，评审结束后，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w:t>
      </w:r>
      <w:r>
        <w:rPr>
          <w:rFonts w:hint="eastAsia" w:ascii="宋体" w:hAnsi="宋体" w:eastAsia="宋体" w:cs="宋体"/>
        </w:rPr>
        <w:t xml:space="preserve">告知投标人，调整后的价格应对投标人具有约束力。如果投标人不接受修正后的价格，则其投标将被拒绝。</w:t>
      </w:r>
      <w:r/>
    </w:p>
    <w:p>
      <w:pPr>
        <w:pStyle w:val="758"/>
        <w:ind w:firstLine="480"/>
        <w:jc w:val="both"/>
        <w:spacing w:beforeAutospacing="0" w:afterAutospacing="0" w:line="500" w:lineRule="exact"/>
        <w:rPr>
          <w:rFonts w:ascii="宋体" w:hAnsi="宋体" w:eastAsia="宋体" w:cs="宋体"/>
        </w:rPr>
      </w:pPr>
      <w:r/>
      <w:bookmarkStart w:id="163" w:name="_Toc20823306"/>
      <w:r/>
      <w:bookmarkStart w:id="164" w:name="_Toc513029234"/>
      <w:r/>
      <w:bookmarkStart w:id="165"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3"/>
      <w:r/>
      <w:bookmarkEnd w:id="164"/>
      <w:r/>
      <w:bookmarkEnd w:id="165"/>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27、无效投标条款和废标条款</w:t>
      </w:r>
      <w:r/>
    </w:p>
    <w:p>
      <w:pPr>
        <w:pStyle w:val="758"/>
        <w:ind w:firstLine="480"/>
        <w:jc w:val="both"/>
        <w:spacing w:beforeAutospacing="0" w:afterAutospacing="0" w:line="500" w:lineRule="exact"/>
        <w:rPr>
          <w:rFonts w:ascii="宋体" w:hAnsi="宋体" w:eastAsia="宋体" w:cs="宋体"/>
        </w:rPr>
      </w:pPr>
      <w:r/>
      <w:bookmarkStart w:id="166" w:name="_Toc20823307"/>
      <w:r/>
      <w:bookmarkStart w:id="167" w:name="_Toc16938551"/>
      <w:r/>
      <w:bookmarkStart w:id="168" w:name="_Toc513029235"/>
      <w:r>
        <w:rPr>
          <w:rFonts w:hint="eastAsia" w:ascii="宋体" w:hAnsi="宋体" w:eastAsia="宋体" w:cs="宋体"/>
        </w:rPr>
        <w:t xml:space="preserve">27.1无效投标条款</w:t>
      </w:r>
      <w:bookmarkEnd w:id="166"/>
      <w:r/>
      <w:bookmarkEnd w:id="167"/>
      <w:r/>
      <w:bookmarkEnd w:id="168"/>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27.1.6未通过符合性审查的。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58"/>
        <w:ind w:firstLine="480"/>
        <w:jc w:val="both"/>
        <w:spacing w:beforeAutospacing="0" w:afterAutospacing="0" w:line="500" w:lineRule="exact"/>
        <w:rPr>
          <w:rFonts w:ascii="宋体" w:hAnsi="宋体" w:eastAsia="宋体" w:cs="宋体"/>
          <w:color w:val="000000"/>
        </w:rPr>
      </w:pPr>
      <w:r/>
      <w:bookmarkStart w:id="169" w:name="OLE_LINK3"/>
      <w:r>
        <w:rPr>
          <w:rFonts w:hint="eastAsia" w:ascii="宋体" w:hAnsi="宋体" w:eastAsia="宋体" w:cs="宋体"/>
          <w:color w:val="000000"/>
        </w:rPr>
        <w:t xml:space="preserve">27.1.10关于异常低价投标（响应）的审查情形和具体要求</w:t>
      </w:r>
      <w:r/>
    </w:p>
    <w:p>
      <w:pPr>
        <w:pStyle w:val="758"/>
        <w:ind w:firstLine="48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（1）评审过程中出现下列情形之一的，评审委员会应当启动异常低价投标（响应）审查程序：①投标（响应）报价低于采购项目预算50%的，即投标（响应）报价＜采购项目预算*50%；</w:t>
      </w:r>
      <w:r/>
    </w:p>
    <w:p>
      <w:pPr>
        <w:pStyle w:val="758"/>
        <w:ind w:firstLine="48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②投标（响应）报价低于采购项目最高限价45%的，即投标（响应）报价＜采购项目最高限价*45%；</w:t>
      </w:r>
      <w:r/>
    </w:p>
    <w:p>
      <w:pPr>
        <w:pStyle w:val="758"/>
        <w:ind w:firstLine="48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③评审委员会认定的供应商报价过低、有可能影响产品质量或者不能诚信履约的其他情形。</w:t>
      </w:r>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启动异常低价投标（响应）审查后，评审委员会将通过苏采云系统要求其在合理的时间内，提供项目具体成本测算等与报价合理性相关的书面说明及相关证明材料，对投标（响应）价格作出解释，有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bookmarkEnd w:id="169"/>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27.2废标条款</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27.2.3因重大变故，采购任务取消的。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27.2.5 因苏采云系统系统故障原因造成开标不成功的。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58"/>
        <w:ind w:firstLine="482"/>
        <w:jc w:val="both"/>
        <w:keepLines/>
        <w:keepNext/>
        <w:spacing w:beforeAutospacing="0" w:afterAutospacing="0" w:line="500" w:lineRule="exact"/>
        <w:rPr>
          <w:rFonts w:ascii="宋体" w:hAnsi="宋体" w:eastAsia="宋体" w:cs="宋体"/>
        </w:rPr>
      </w:pPr>
      <w:r/>
      <w:bookmarkStart w:id="170" w:name="_Toc120614219"/>
      <w:r>
        <w:rPr>
          <w:rFonts w:hint="eastAsia" w:ascii="宋体" w:hAnsi="宋体" w:eastAsia="宋体" w:cs="宋体"/>
          <w:b/>
          <w:color w:val="000000"/>
        </w:rPr>
        <w:t xml:space="preserve">六、定标</w:t>
      </w:r>
      <w:bookmarkEnd w:id="170"/>
      <w:r/>
      <w:r/>
    </w:p>
    <w:p>
      <w:pPr>
        <w:pStyle w:val="758"/>
        <w:ind w:firstLine="480"/>
        <w:jc w:val="both"/>
        <w:keepLines/>
        <w:keepNext/>
        <w:spacing w:beforeAutospacing="0" w:afterAutospacing="0" w:line="500" w:lineRule="exact"/>
        <w:rPr>
          <w:rFonts w:ascii="宋体" w:hAnsi="宋体" w:eastAsia="宋体" w:cs="宋体"/>
        </w:rPr>
      </w:pPr>
      <w:r/>
      <w:bookmarkStart w:id="171" w:name="_Toc20823310"/>
      <w:r/>
      <w:bookmarkStart w:id="172" w:name="_Toc513029238"/>
      <w:r/>
      <w:bookmarkStart w:id="173" w:name="_Toc16938554"/>
      <w:r>
        <w:rPr>
          <w:rFonts w:hint="eastAsia" w:ascii="宋体" w:hAnsi="宋体" w:eastAsia="宋体" w:cs="宋体"/>
          <w:color w:val="000000"/>
        </w:rPr>
        <w:t xml:space="preserve">28、</w:t>
      </w:r>
      <w:bookmarkEnd w:id="171"/>
      <w:r>
        <w:rPr>
          <w:rFonts w:hint="eastAsia" w:ascii="宋体" w:hAnsi="宋体" w:eastAsia="宋体" w:cs="宋体"/>
          <w:color w:val="000000"/>
        </w:rPr>
        <w:t xml:space="preserve">确定</w:t>
      </w:r>
      <w:bookmarkEnd w:id="172"/>
      <w:r/>
      <w:bookmarkEnd w:id="173"/>
      <w:r>
        <w:rPr>
          <w:rFonts w:hint="eastAsia" w:ascii="宋体" w:hAnsi="宋体" w:eastAsia="宋体" w:cs="宋体"/>
          <w:color w:val="000000"/>
        </w:rPr>
        <w:t xml:space="preserve">中标单位</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28.3 采购代理机构将在中国政府采购网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28.4.1提供虚假材料谋取中标的。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758"/>
        <w:ind w:firstLine="480"/>
        <w:jc w:val="both"/>
        <w:spacing w:beforeAutospacing="0" w:afterAutospacing="0" w:line="500" w:lineRule="exact"/>
        <w:rPr>
          <w:rFonts w:ascii="宋体" w:hAnsi="宋体" w:eastAsia="宋体" w:cs="宋体"/>
        </w:rPr>
      </w:pPr>
      <w:r/>
      <w:bookmarkStart w:id="174" w:name="_Toc200451960"/>
      <w:r>
        <w:rPr>
          <w:rFonts w:hint="eastAsia" w:ascii="宋体" w:hAnsi="宋体" w:eastAsia="宋体" w:cs="宋体"/>
          <w:color w:val="000000"/>
        </w:rPr>
        <w:t xml:space="preserve">28.5.有下列情形之一的，视为投标人串通投标，投标无效：</w:t>
      </w:r>
      <w:bookmarkEnd w:id="174"/>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29、质疑处理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75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29.2.3对中标或者成交结果提出质疑的，为中标或者成交结果公告期限届满之日。</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29.4供应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代理部”，联系地址：盐城市人民南路38号新龙广场4-11F，联系电话：19962391798</w:t>
      </w:r>
      <w:r>
        <w:rPr>
          <w:rFonts w:hint="eastAsia" w:ascii="宋体" w:hAnsi="宋体" w:eastAsia="宋体" w:cs="宋体"/>
        </w:rPr>
        <w:t xml:space="preserve">。</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 以下情形的质疑不予受理</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29.5.2 超出政府采购法定期限的质疑。</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30、中标通知书</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30.l中标结果确定后，采购代理机构将向中标人发出中标通知书。请中标人在中标结果公告届满之日起30日内,使用CA数字证书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w:t>
      </w:r>
      <w:r>
        <w:rPr>
          <w:rFonts w:hint="eastAsia" w:ascii="宋体" w:hAnsi="宋体" w:eastAsia="宋体" w:cs="宋体"/>
        </w:rPr>
        <w:t xml:space="preserve">知书服务,因未及时下载而造成的不利后果由中</w:t>
      </w:r>
      <w:r>
        <w:rPr>
          <w:rFonts w:hint="eastAsia" w:ascii="宋体" w:hAnsi="宋体" w:eastAsia="宋体" w:cs="宋体"/>
          <w:color w:val="000000"/>
        </w:rPr>
        <w:t xml:space="preserve">标人自行承担。</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58"/>
        <w:ind w:firstLine="482"/>
        <w:jc w:val="both"/>
        <w:keepLines/>
        <w:keepNext/>
        <w:spacing w:beforeAutospacing="0" w:afterAutospacing="0" w:line="500" w:lineRule="exact"/>
        <w:rPr>
          <w:rFonts w:ascii="宋体" w:hAnsi="宋体" w:eastAsia="宋体" w:cs="宋体"/>
        </w:rPr>
      </w:pPr>
      <w:r/>
      <w:bookmarkStart w:id="175" w:name="_Toc120614220"/>
      <w:r/>
      <w:bookmarkStart w:id="176" w:name="_Toc20823308"/>
      <w:r/>
      <w:bookmarkStart w:id="177" w:name="_Toc513029236"/>
      <w:r/>
      <w:bookmarkStart w:id="178" w:name="_Toc16938552"/>
      <w:r>
        <w:rPr>
          <w:rFonts w:hint="eastAsia" w:ascii="宋体" w:hAnsi="宋体" w:eastAsia="宋体" w:cs="宋体"/>
          <w:b/>
          <w:color w:val="000000"/>
        </w:rPr>
        <w:t xml:space="preserve">七、授予合同</w:t>
      </w:r>
      <w:bookmarkEnd w:id="175"/>
      <w:r/>
      <w:bookmarkEnd w:id="176"/>
      <w:r/>
      <w:bookmarkEnd w:id="177"/>
      <w:r/>
      <w:bookmarkEnd w:id="178"/>
      <w:r/>
      <w:r/>
    </w:p>
    <w:p>
      <w:pPr>
        <w:pStyle w:val="758"/>
        <w:ind w:firstLine="480"/>
        <w:jc w:val="both"/>
        <w:keepLines/>
        <w:keepNext/>
        <w:spacing w:beforeAutospacing="0" w:afterAutospacing="0" w:line="500" w:lineRule="exact"/>
        <w:rPr>
          <w:rFonts w:ascii="宋体" w:hAnsi="宋体" w:eastAsia="宋体" w:cs="宋体"/>
        </w:rPr>
      </w:pPr>
      <w:r/>
      <w:bookmarkStart w:id="179" w:name="_Toc16938553"/>
      <w:r/>
      <w:bookmarkStart w:id="180" w:name="_Toc513029237"/>
      <w:r/>
      <w:bookmarkStart w:id="181" w:name="_Toc20823309"/>
      <w:r>
        <w:rPr>
          <w:rFonts w:hint="eastAsia" w:ascii="宋体" w:hAnsi="宋体" w:eastAsia="宋体" w:cs="宋体"/>
          <w:color w:val="000000"/>
        </w:rPr>
        <w:t xml:space="preserve">31、签订合同</w:t>
      </w:r>
      <w:bookmarkEnd w:id="179"/>
      <w:r/>
      <w:bookmarkEnd w:id="180"/>
      <w:r/>
      <w:bookmarkEnd w:id="181"/>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32、货物（包含与货物相关的服务）的追加</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w:t>
      </w:r>
      <w:r>
        <w:rPr>
          <w:rFonts w:hint="eastAsia" w:ascii="宋体" w:hAnsi="宋体" w:eastAsia="宋体" w:cs="宋体"/>
          <w:color w:val="000000"/>
        </w:rPr>
        <w:t xml:space="preserve">、</w:t>
      </w:r>
      <w:r>
        <w:rPr>
          <w:rFonts w:hint="eastAsia" w:ascii="宋体" w:hAnsi="宋体" w:eastAsia="宋体" w:cs="宋体"/>
        </w:rPr>
        <w:t xml:space="preserve">政府采购政策功能落实</w:t>
      </w:r>
      <w:r/>
    </w:p>
    <w:p>
      <w:pPr>
        <w:pStyle w:val="7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33.1政府采购线上合同信用融资政策</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ascii="宋体" w:hAnsi="宋体" w:eastAsia="宋体" w:cs="宋体"/>
          <w:sz w:val="24"/>
        </w:rPr>
      </w:pPr>
      <w:r>
        <w:rPr>
          <w:rFonts w:hint="eastAsia" w:ascii="宋体" w:hAnsi="宋体" w:eastAsia="宋体" w:cs="宋体"/>
          <w:sz w:val="24"/>
        </w:rPr>
        <w:t xml:space="preserve">33.3.1中小企业定义：</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w:t>
      </w:r>
      <w:r>
        <w:rPr>
          <w:rFonts w:hint="eastAsia" w:ascii="宋体" w:hAnsi="宋体" w:eastAsia="宋体" w:cs="宋体"/>
        </w:rPr>
        <w:t xml:space="preserve">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58"/>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18"/>
        <w:ind w:left="0" w:firstLine="480"/>
        <w:spacing w:after="0" w:line="50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0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宋体"/>
          <w:sz w:val="24"/>
        </w:rPr>
      </w:pPr>
      <w:r>
        <w:rPr>
          <w:rFonts w:hint="eastAsia" w:ascii="宋体" w:hAnsi="宋体" w:eastAsia="宋体" w:cs="宋体"/>
          <w:sz w:val="24"/>
        </w:rPr>
        <w:t xml:space="preserve">履约保证金金额为合同金额的</w:t>
      </w:r>
      <w:r>
        <w:rPr>
          <w:rFonts w:hint="eastAsia" w:ascii="宋体" w:hAnsi="宋体" w:eastAsia="宋体" w:cs="宋体"/>
          <w:sz w:val="24"/>
          <w:u w:val="single"/>
        </w:rPr>
        <w:t xml:space="preserve">10%</w:t>
      </w:r>
      <w:r>
        <w:rPr>
          <w:rFonts w:hint="eastAsia" w:ascii="宋体" w:hAnsi="宋体" w:eastAsia="宋体" w:cs="宋体"/>
          <w:sz w:val="24"/>
        </w:rPr>
        <w:t xml:space="preserve">，采购人对第三方信用服务机构依据标准规范评定为 AA 级及以上的政府采购供应商（需在签订采购合同前提供信用管理 部门备案的第三方信用报告，且信用报告通过“信用盐城网”可查实），可</w:t>
      </w:r>
      <w:r>
        <w:rPr>
          <w:rFonts w:hint="eastAsia" w:ascii="宋体" w:hAnsi="宋体" w:cs="宋体"/>
          <w:sz w:val="24"/>
        </w:rPr>
        <w:t xml:space="preserve">降低履约保证金缴纳比例为合同金额的5%</w:t>
      </w:r>
      <w:r>
        <w:rPr>
          <w:rFonts w:hint="eastAsia" w:ascii="宋体" w:hAnsi="宋体" w:eastAsia="宋体" w:cs="宋体"/>
          <w:sz w:val="24"/>
        </w:rPr>
        <w:t xml:space="preserve">。</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color w:val="000000"/>
        </w:rPr>
        <w:t xml:space="preserve">、</w:t>
      </w:r>
      <w:r>
        <w:rPr>
          <w:rFonts w:hint="eastAsia" w:ascii="宋体" w:hAnsi="宋体" w:eastAsia="宋体" w:cs="宋体"/>
          <w:sz w:val="24"/>
        </w:rPr>
        <w:t xml:space="preserve">预付款制度</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w:t>
      </w:r>
      <w:r>
        <w:rPr>
          <w:rFonts w:hint="eastAsia" w:ascii="宋体" w:hAnsi="宋体" w:eastAsia="宋体" w:cs="宋体"/>
          <w:color w:val="000000"/>
        </w:rPr>
        <w:t xml:space="preserve">、</w:t>
      </w:r>
      <w:r>
        <w:rPr>
          <w:rFonts w:hint="eastAsia" w:ascii="宋体" w:hAnsi="宋体" w:eastAsia="宋体"/>
          <w:sz w:val="24"/>
          <w:shd w:val="clear" w:color="auto" w:fill="ffffff" w:themeFill="background1"/>
        </w:rPr>
        <w:t xml:space="preserve">代理服务费</w:t>
      </w:r>
      <w:r/>
    </w:p>
    <w:p>
      <w:pPr>
        <w:ind w:firstLine="480"/>
        <w:spacing w:line="500" w:lineRule="exact"/>
        <w:rPr>
          <w:rFonts w:ascii="宋体" w:hAnsi="宋体" w:eastAsia="宋体" w:cs="宋体"/>
          <w:bCs/>
          <w:sz w:val="24"/>
        </w:rPr>
      </w:pPr>
      <w:r>
        <w:rPr>
          <w:rFonts w:hint="eastAsia" w:ascii="宋体" w:hAnsi="宋体" w:eastAsia="宋体" w:cs="宋体"/>
          <w:bCs/>
          <w:color w:val="000000"/>
          <w:sz w:val="24"/>
        </w:rPr>
        <w:t xml:space="preserve">3</w:t>
      </w:r>
      <w:r>
        <w:rPr>
          <w:rFonts w:ascii="宋体" w:hAnsi="宋体" w:eastAsia="宋体" w:cs="宋体"/>
          <w:bCs/>
          <w:color w:val="000000"/>
          <w:sz w:val="24"/>
        </w:rPr>
        <w:t xml:space="preserve">5.1</w:t>
      </w:r>
      <w:r>
        <w:rPr>
          <w:rFonts w:hint="eastAsia" w:ascii="宋体" w:hAnsi="宋体" w:eastAsia="宋体" w:cs="宋体"/>
          <w:bCs/>
          <w:color w:val="000000"/>
          <w:sz w:val="24"/>
        </w:rPr>
        <w:t xml:space="preserve">投标人应自行承担所有与参加投标有关的费用，无论投标过程中的做法和结果如何，江苏国信政府采购服务中心有限公司（以下简称代理机构）在任何</w:t>
      </w:r>
      <w:r>
        <w:rPr>
          <w:rFonts w:hint="eastAsia" w:ascii="宋体" w:hAnsi="宋体" w:eastAsia="宋体" w:cs="宋体"/>
          <w:bCs/>
          <w:sz w:val="24"/>
        </w:rPr>
        <w:t xml:space="preserve">情况下均无义务和责任承担这些费用。</w:t>
      </w:r>
      <w:r/>
    </w:p>
    <w:p>
      <w:pPr>
        <w:ind w:firstLine="480"/>
        <w:spacing w:line="500" w:lineRule="exact"/>
        <w:rPr>
          <w:rFonts w:hint="eastAsia" w:ascii="宋体" w:hAnsi="宋体" w:eastAsia="宋体" w:cs="宋体"/>
          <w:color w:val="000000"/>
          <w:sz w:val="24"/>
        </w:rPr>
      </w:pPr>
      <w:r>
        <w:rPr>
          <w:rFonts w:hint="eastAsia" w:ascii="宋体" w:hAnsi="宋体" w:eastAsia="宋体" w:cs="宋体"/>
          <w:bCs/>
          <w:sz w:val="24"/>
        </w:rPr>
        <w:t xml:space="preserve">3</w:t>
      </w:r>
      <w:r>
        <w:rPr>
          <w:rFonts w:ascii="宋体" w:hAnsi="宋体" w:eastAsia="宋体" w:cs="宋体"/>
          <w:bCs/>
          <w:sz w:val="24"/>
        </w:rPr>
        <w:t xml:space="preserve">5</w:t>
      </w:r>
      <w:r>
        <w:rPr>
          <w:rFonts w:hint="eastAsia" w:ascii="宋体" w:hAnsi="宋体" w:eastAsia="宋体" w:cs="宋体"/>
          <w:bCs/>
          <w:sz w:val="24"/>
        </w:rPr>
        <w:t xml:space="preserve">.2</w:t>
      </w:r>
      <w:r>
        <w:rPr>
          <w:rFonts w:hint="eastAsia" w:ascii="宋体" w:hAnsi="宋体" w:eastAsia="宋体" w:cs="宋体"/>
          <w:bCs/>
          <w:sz w:val="24"/>
        </w:rPr>
        <w:t xml:space="preserve">招标代理服务费:根据代理合同约定的收费标准的</w:t>
      </w:r>
      <w:r>
        <w:rPr>
          <w:rFonts w:ascii="宋体" w:hAnsi="宋体" w:eastAsia="宋体" w:cs="宋体"/>
          <w:bCs/>
          <w:sz w:val="24"/>
        </w:rPr>
        <w:t xml:space="preserve">55</w:t>
      </w:r>
      <w:r>
        <w:rPr>
          <w:rFonts w:hint="eastAsia" w:ascii="宋体" w:hAnsi="宋体" w:eastAsia="宋体" w:cs="宋体"/>
          <w:bCs/>
          <w:sz w:val="24"/>
        </w:rPr>
        <w:t xml:space="preserve">%收取代理服务费，即</w:t>
      </w:r>
      <w:r>
        <w:rPr>
          <w:rFonts w:hint="eastAsia" w:ascii="宋体" w:hAnsi="宋体" w:cs="宋体"/>
          <w:color w:val="000000"/>
          <w:sz w:val="24"/>
        </w:rPr>
        <w:t xml:space="preserve">中标金额</w:t>
      </w:r>
      <w:r>
        <w:rPr>
          <w:rFonts w:hint="eastAsia" w:ascii="宋体" w:hAnsi="宋体" w:cs="宋体"/>
          <w:color w:val="000000"/>
          <w:sz w:val="24"/>
        </w:rPr>
        <w:t xml:space="preserve">在</w:t>
      </w:r>
      <w:r>
        <w:rPr>
          <w:rFonts w:hint="eastAsia" w:ascii="宋体" w:hAnsi="宋体" w:cs="宋体"/>
          <w:color w:val="000000"/>
          <w:sz w:val="24"/>
        </w:rPr>
        <w:t xml:space="preserve">100万及以下部分</w:t>
      </w:r>
      <w:r>
        <w:rPr>
          <w:rFonts w:hint="eastAsia" w:ascii="宋体" w:hAnsi="宋体" w:cs="宋体"/>
          <w:color w:val="000000"/>
          <w:sz w:val="24"/>
        </w:rPr>
        <w:t xml:space="preserve">的</w:t>
      </w:r>
      <w:r>
        <w:rPr>
          <w:rFonts w:hint="eastAsia" w:ascii="宋体" w:hAnsi="宋体" w:cs="宋体"/>
          <w:color w:val="000000"/>
          <w:sz w:val="24"/>
        </w:rPr>
        <w:t xml:space="preserve">费率</w:t>
      </w:r>
      <w:r>
        <w:rPr>
          <w:rFonts w:hint="eastAsia" w:ascii="宋体" w:hAnsi="宋体" w:cs="宋体"/>
          <w:color w:val="000000"/>
          <w:sz w:val="24"/>
        </w:rPr>
        <w:t xml:space="preserve">按照</w:t>
      </w:r>
      <w:r>
        <w:rPr>
          <w:rFonts w:hint="eastAsia" w:ascii="宋体" w:hAnsi="宋体" w:cs="宋体"/>
          <w:color w:val="000000"/>
          <w:sz w:val="24"/>
        </w:rPr>
        <w:t xml:space="preserve">0.825%</w:t>
      </w:r>
      <w:r>
        <w:rPr>
          <w:rFonts w:hint="eastAsia" w:ascii="宋体" w:hAnsi="宋体" w:eastAsia="宋体" w:cs="宋体"/>
          <w:bCs/>
          <w:sz w:val="24"/>
        </w:rPr>
        <w:t xml:space="preserve">计取，</w:t>
      </w:r>
      <w:bookmarkStart w:id="182" w:name="_GoBack"/>
      <w:r/>
      <w:bookmarkEnd w:id="182"/>
      <w:r>
        <w:rPr>
          <w:rFonts w:hint="eastAsia" w:ascii="宋体" w:hAnsi="宋体" w:cs="宋体"/>
          <w:color w:val="000000"/>
          <w:sz w:val="24"/>
        </w:rPr>
        <w:t xml:space="preserve">中标金额</w:t>
      </w:r>
      <w:r>
        <w:rPr>
          <w:rFonts w:hint="eastAsia" w:ascii="宋体" w:hAnsi="宋体" w:cs="宋体"/>
          <w:color w:val="000000"/>
          <w:sz w:val="24"/>
        </w:rPr>
        <w:t xml:space="preserve">在</w:t>
      </w:r>
      <w:r>
        <w:rPr>
          <w:rFonts w:hint="eastAsia" w:ascii="宋体" w:hAnsi="宋体" w:eastAsia="宋体" w:cs="宋体"/>
          <w:bCs/>
          <w:sz w:val="24"/>
        </w:rPr>
        <w:t xml:space="preserve">100万—500万元</w:t>
      </w:r>
      <w:r>
        <w:rPr>
          <w:rFonts w:hint="eastAsia" w:ascii="宋体" w:hAnsi="宋体" w:eastAsia="宋体" w:cs="宋体"/>
          <w:bCs/>
          <w:sz w:val="24"/>
        </w:rPr>
        <w:t xml:space="preserve">的</w:t>
      </w:r>
      <w:r>
        <w:rPr>
          <w:rFonts w:hint="eastAsia" w:ascii="宋体" w:hAnsi="宋体" w:cs="宋体"/>
          <w:color w:val="000000"/>
          <w:sz w:val="24"/>
        </w:rPr>
        <w:t xml:space="preserve">费率按照</w:t>
      </w:r>
      <w:r>
        <w:rPr>
          <w:rFonts w:ascii="宋体" w:hAnsi="宋体" w:eastAsia="宋体" w:cs="宋体"/>
          <w:bCs/>
          <w:sz w:val="24"/>
        </w:rPr>
        <w:t xml:space="preserve">0.605</w:t>
      </w:r>
      <w:r>
        <w:rPr>
          <w:rFonts w:hint="eastAsia" w:ascii="宋体" w:hAnsi="宋体" w:eastAsia="宋体" w:cs="宋体"/>
          <w:bCs/>
          <w:sz w:val="24"/>
        </w:rPr>
        <w:t xml:space="preserve">%计取</w:t>
      </w:r>
      <w:r>
        <w:rPr>
          <w:rFonts w:hint="eastAsia" w:ascii="宋体" w:hAnsi="宋体" w:eastAsia="宋体" w:cs="宋体"/>
          <w:bCs/>
          <w:sz w:val="24"/>
        </w:rPr>
        <w:t xml:space="preserve">，</w:t>
      </w:r>
      <w:bookmarkStart w:id="183" w:name="_Toc479757211"/>
      <w:r/>
      <w:bookmarkStart w:id="184" w:name="_Hlt16619350"/>
      <w:r/>
      <w:bookmarkStart w:id="185" w:name="_Toc462564139"/>
      <w:r/>
      <w:bookmarkStart w:id="186" w:name="_Toc120614244"/>
      <w:r/>
      <w:bookmarkStart w:id="187" w:name="_Toc20823346"/>
      <w:r/>
      <w:bookmarkStart w:id="188" w:name="_Toc16938590"/>
      <w:r/>
      <w:bookmarkStart w:id="189" w:name="_Hlt16619369"/>
      <w:r/>
      <w:bookmarkStart w:id="190" w:name="_Toc8715"/>
      <w:r>
        <w:rPr>
          <w:rFonts w:hint="eastAsia" w:ascii="宋体" w:hAnsi="宋体" w:eastAsia="宋体" w:cs="宋体"/>
          <w:color w:val="000000"/>
          <w:sz w:val="24"/>
        </w:rPr>
        <w:t xml:space="preserve">上述费用均由中标人考虑到投标报价中，无须单独列项，招标人不另支付上述费用。</w:t>
      </w:r>
      <w:r/>
    </w:p>
    <w:p>
      <w:pPr>
        <w:ind w:firstLine="964"/>
        <w:spacing w:line="500" w:lineRule="exact"/>
        <w:rPr>
          <w:rFonts w:ascii="宋体" w:hAnsi="宋体" w:cs="宋体"/>
          <w:b/>
          <w:sz w:val="48"/>
          <w:szCs w:val="44"/>
        </w:rPr>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ind w:firstLine="964"/>
        <w:jc w:val="center"/>
        <w:spacing w:line="500" w:lineRule="exact"/>
        <w:widowControl/>
        <w:rPr>
          <w:rFonts w:ascii="宋体" w:hAnsi="宋体" w:cs="宋体"/>
          <w:b/>
          <w:sz w:val="48"/>
          <w:szCs w:val="44"/>
        </w:rPr>
        <w:outlineLvl w:val="0"/>
      </w:pPr>
      <w:r>
        <w:rPr>
          <w:rFonts w:ascii="宋体" w:hAnsi="宋体" w:cs="宋体"/>
          <w:b/>
          <w:sz w:val="48"/>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第三章  合同条款</w:t>
      </w:r>
      <w:bookmarkEnd w:id="190"/>
      <w:r/>
      <w:r/>
    </w:p>
    <w:p>
      <w:pPr>
        <w:jc w:val="center"/>
        <w:keepNext/>
        <w:spacing w:line="500" w:lineRule="exact"/>
        <w:rPr>
          <w:rFonts w:ascii="方正小标宋_GBK" w:hAnsi="方正小标宋_GBK" w:eastAsia="方正小标宋_GBK" w:cs="方正小标宋_GBK"/>
          <w:color w:val="000000"/>
          <w:sz w:val="44"/>
          <w:szCs w:val="44"/>
        </w:rPr>
        <w:outlineLvl w:val="0"/>
      </w:pPr>
      <w:r/>
      <w:bookmarkStart w:id="191" w:name="EB6d2006462e294de090c16e672cecc3bd"/>
      <w:r/>
      <w:r/>
    </w:p>
    <w:p>
      <w:pPr>
        <w:ind w:firstLine="480"/>
        <w:spacing w:line="500" w:lineRule="exact"/>
        <w:rPr>
          <w:rFonts w:ascii="宋体" w:hAnsi="宋体" w:eastAsia="宋体" w:cs="宋体"/>
          <w:sz w:val="24"/>
          <w:szCs w:val="28"/>
        </w:rPr>
      </w:pPr>
      <w:r/>
      <w:bookmarkStart w:id="192" w:name="_Toc3995"/>
      <w:r/>
      <w:bookmarkEnd w:id="191"/>
      <w:r>
        <w:rPr>
          <w:rFonts w:hint="eastAsia" w:ascii="宋体" w:hAnsi="宋体" w:eastAsia="宋体" w:cs="宋体"/>
          <w:sz w:val="24"/>
          <w:szCs w:val="28"/>
        </w:rPr>
        <w:t xml:space="preserve">项目名称：</w:t>
      </w:r>
      <w:r>
        <w:rPr>
          <w:rFonts w:hint="eastAsia" w:ascii="宋体" w:hAnsi="宋体" w:eastAsia="宋体" w:cs="宋体"/>
          <w:sz w:val="24"/>
          <w:szCs w:val="28"/>
          <w:u w:val="single"/>
        </w:rPr>
        <w:t xml:space="preserve">盐城市第一人民医院垃圾袋、塑料袋等塑料制品采购项目</w:t>
      </w:r>
      <w:r/>
    </w:p>
    <w:p>
      <w:pPr>
        <w:ind w:firstLine="480"/>
        <w:spacing w:line="500" w:lineRule="exact"/>
        <w:rPr>
          <w:rFonts w:ascii="宋体" w:hAnsi="宋体" w:eastAsia="宋体" w:cs="宋体"/>
          <w:sz w:val="24"/>
          <w:szCs w:val="28"/>
          <w:u w:val="single"/>
        </w:rPr>
      </w:pPr>
      <w:r>
        <w:rPr>
          <w:rFonts w:hint="eastAsia" w:ascii="宋体" w:hAnsi="宋体" w:eastAsia="宋体" w:cs="宋体"/>
          <w:sz w:val="24"/>
          <w:szCs w:val="28"/>
        </w:rPr>
        <w:t xml:space="preserve">项目编号：</w:t>
      </w:r>
      <w:r>
        <w:rPr>
          <w:rFonts w:ascii="宋体" w:hAnsi="宋体" w:eastAsia="宋体" w:cs="宋体"/>
          <w:sz w:val="24"/>
          <w:szCs w:val="28"/>
          <w:u w:val="single"/>
        </w:rPr>
        <w:t xml:space="preserve">                                        </w:t>
      </w:r>
      <w:r/>
    </w:p>
    <w:p>
      <w:pPr>
        <w:ind w:firstLine="480"/>
        <w:spacing w:line="500" w:lineRule="exact"/>
        <w:rPr>
          <w:rFonts w:ascii="宋体" w:hAnsi="宋体" w:eastAsia="宋体" w:cs="宋体"/>
          <w:sz w:val="24"/>
          <w:szCs w:val="28"/>
          <w:u w:val="single"/>
        </w:rPr>
      </w:pPr>
      <w:r>
        <w:rPr>
          <w:rFonts w:hint="eastAsia" w:ascii="宋体" w:hAnsi="宋体" w:eastAsia="宋体" w:cs="宋体"/>
          <w:sz w:val="24"/>
          <w:szCs w:val="28"/>
        </w:rPr>
        <w:t xml:space="preserve">甲方（采购人/买方）：</w:t>
      </w:r>
      <w:r>
        <w:rPr>
          <w:rFonts w:hint="eastAsia" w:ascii="宋体" w:hAnsi="宋体" w:eastAsia="宋体" w:cs="宋体"/>
          <w:sz w:val="24"/>
          <w:szCs w:val="28"/>
          <w:u w:val="single"/>
        </w:rPr>
        <w:t xml:space="preserve">盐城市第一人民医院</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乙方（供应商/卖方）：</w:t>
      </w:r>
      <w:r>
        <w:rPr>
          <w:rFonts w:hint="eastAsia" w:ascii="宋体" w:hAnsi="宋体" w:eastAsia="宋体" w:cs="宋体"/>
          <w:sz w:val="24"/>
          <w:szCs w:val="28"/>
          <w:u w:val="single"/>
        </w:rPr>
        <w:t xml:space="preserve"> </w:t>
      </w:r>
      <w:r>
        <w:rPr>
          <w:rFonts w:ascii="宋体" w:hAnsi="宋体" w:eastAsia="宋体" w:cs="宋体"/>
          <w:sz w:val="24"/>
          <w:szCs w:val="28"/>
          <w:u w:val="single"/>
        </w:rPr>
        <w:t xml:space="preserve">                                </w:t>
      </w:r>
      <w:r>
        <w:rPr>
          <w:rFonts w:ascii="宋体" w:hAnsi="宋体" w:eastAsia="宋体" w:cs="宋体"/>
          <w:sz w:val="24"/>
          <w:szCs w:val="28"/>
        </w:rPr>
        <w:t xml:space="preserve"> </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根据《中华人民共和国政府采购法》、《中华人民共和国民法典》等法律法规的规定，甲乙双方按照本项目招标结果签订本合同。</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1.合同标的</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固定单价合同，数量按实结算。</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乙方根据甲方需求清单提供。</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货物名称、规格及数量等要求详见附件采购文件。</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2.合同金额</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2.1本合同金额为（大写）：</w:t>
      </w:r>
      <w:r>
        <w:rPr>
          <w:rFonts w:hint="eastAsia" w:ascii="宋体" w:hAnsi="宋体" w:eastAsia="宋体" w:cs="宋体"/>
          <w:sz w:val="24"/>
          <w:szCs w:val="28"/>
          <w:u w:val="single"/>
        </w:rPr>
        <w:t xml:space="preserve"> </w:t>
      </w:r>
      <w:r>
        <w:rPr>
          <w:rFonts w:ascii="宋体" w:hAnsi="宋体" w:eastAsia="宋体" w:cs="宋体"/>
          <w:sz w:val="24"/>
          <w:szCs w:val="28"/>
          <w:u w:val="single"/>
        </w:rPr>
        <w:t xml:space="preserve">                   </w:t>
      </w:r>
      <w:r>
        <w:rPr>
          <w:rFonts w:hint="eastAsia" w:ascii="宋体" w:hAnsi="宋体" w:eastAsia="宋体" w:cs="宋体"/>
          <w:sz w:val="24"/>
          <w:szCs w:val="28"/>
        </w:rPr>
        <w:t xml:space="preserve">（¥</w:t>
      </w:r>
      <w:r>
        <w:rPr>
          <w:rFonts w:ascii="宋体" w:hAnsi="宋体" w:eastAsia="宋体" w:cs="宋体"/>
          <w:sz w:val="24"/>
          <w:szCs w:val="28"/>
          <w:u w:val="single"/>
        </w:rPr>
        <w:t xml:space="preserve">           </w:t>
      </w:r>
      <w:r>
        <w:rPr>
          <w:rFonts w:hint="eastAsia" w:ascii="宋体" w:hAnsi="宋体" w:eastAsia="宋体" w:cs="宋体"/>
          <w:sz w:val="24"/>
          <w:szCs w:val="28"/>
        </w:rPr>
        <w:t xml:space="preserve">元）。</w:t>
      </w:r>
      <w:r/>
    </w:p>
    <w:p>
      <w:pPr>
        <w:ind w:firstLine="480"/>
        <w:jc w:val="left"/>
        <w:spacing w:line="500" w:lineRule="exact"/>
        <w:widowControl/>
        <w:rPr>
          <w:rFonts w:ascii="Calibri" w:hAnsi="Calibri" w:eastAsia="宋体" w:cs="Times New Roman"/>
          <w:sz w:val="24"/>
        </w:rPr>
      </w:pPr>
      <w:r>
        <w:rPr>
          <w:rFonts w:hint="eastAsia" w:ascii="宋体" w:hAnsi="宋体" w:eastAsia="宋体" w:cs="宋体"/>
          <w:sz w:val="24"/>
          <w:szCs w:val="28"/>
          <w:lang w:eastAsia="zh-Hans"/>
        </w:rPr>
        <w:t xml:space="preserve">2.2本合同总金额包括</w:t>
      </w:r>
      <w:r>
        <w:rPr>
          <w:rFonts w:hint="eastAsia" w:ascii="Calibri" w:hAnsi="Calibri" w:eastAsia="宋体" w:cs="Times New Roman"/>
          <w:sz w:val="24"/>
        </w:rPr>
        <w:t xml:space="preserve">投标人根据招标人清单进行报价，所报价格为定制物资每单项的全费用单价。包括，但不限于生产制造费、材料设备及其损耗费、设计费、印刷费、制版费、人工费、运输费、包装费、管理费、税金、利润、风险费、不</w:t>
      </w:r>
      <w:r>
        <w:rPr>
          <w:rFonts w:ascii="Calibri" w:hAnsi="Calibri" w:eastAsia="宋体" w:cs="Times New Roman"/>
          <w:sz w:val="24"/>
        </w:rPr>
        <w:t xml:space="preserve">可预见费</w:t>
      </w:r>
      <w:r>
        <w:rPr>
          <w:rFonts w:hint="eastAsia" w:ascii="Calibri" w:hAnsi="Calibri" w:eastAsia="宋体" w:cs="Times New Roman"/>
          <w:sz w:val="24"/>
        </w:rPr>
        <w:t xml:space="preserve">及其他一切相关费用等所需的全部费用的价格体现，凡漏项或少计均视为优惠，招标人不另行增加费用。即中标人送货到招标人指定地点的全费用单价。最终结算，按实际完成合格的供货数量</w:t>
      </w:r>
      <w:r>
        <w:rPr>
          <w:rFonts w:hint="eastAsia" w:ascii="Calibri" w:hAnsi="Calibri" w:eastAsia="宋体" w:cs="Times New Roman"/>
          <w:sz w:val="24"/>
        </w:rPr>
        <w:t xml:space="preserve">*</w:t>
      </w:r>
      <w:r>
        <w:rPr>
          <w:rFonts w:hint="eastAsia" w:ascii="Calibri" w:hAnsi="Calibri" w:eastAsia="宋体" w:cs="Times New Roman"/>
          <w:sz w:val="24"/>
        </w:rPr>
        <w:t xml:space="preserve">中标综合单价结算。</w:t>
      </w:r>
      <w:r/>
    </w:p>
    <w:p>
      <w:pPr>
        <w:ind w:firstLine="480"/>
        <w:jc w:val="left"/>
        <w:spacing w:line="500" w:lineRule="exact"/>
        <w:widowControl/>
        <w:rPr>
          <w:rFonts w:ascii="Calibri" w:hAnsi="Calibri" w:eastAsia="宋体" w:cs="Times New Roman"/>
          <w:sz w:val="24"/>
        </w:rPr>
      </w:pPr>
      <w:r>
        <w:rPr>
          <w:rFonts w:hint="eastAsia" w:ascii="宋体" w:hAnsi="宋体" w:eastAsia="宋体" w:cs="宋体"/>
          <w:sz w:val="24"/>
          <w:szCs w:val="28"/>
          <w:lang w:eastAsia="zh-Hans"/>
        </w:rPr>
        <w:t xml:space="preserve">2.3</w:t>
      </w:r>
      <w:r>
        <w:rPr>
          <w:rFonts w:hint="eastAsia" w:ascii="Calibri" w:hAnsi="Calibri" w:eastAsia="宋体" w:cs="Times New Roman"/>
          <w:sz w:val="24"/>
        </w:rPr>
        <w:t xml:space="preserve">本次采购分多批次供货，请投标人报价时综合考虑此项因素产生的一切费用，结算时采购人不另行增加费用。</w:t>
      </w:r>
      <w:r/>
    </w:p>
    <w:p>
      <w:pPr>
        <w:ind w:firstLine="480"/>
        <w:jc w:val="left"/>
        <w:spacing w:line="500" w:lineRule="exact"/>
        <w:rPr>
          <w:rFonts w:ascii="宋体" w:hAnsi="宋体" w:eastAsia="宋体" w:cs="宋体"/>
          <w:sz w:val="24"/>
          <w:szCs w:val="28"/>
        </w:rPr>
      </w:pPr>
      <w:r>
        <w:rPr>
          <w:rFonts w:hint="eastAsia" w:ascii="宋体" w:hAnsi="宋体" w:eastAsia="宋体" w:cs="宋体"/>
          <w:sz w:val="24"/>
          <w:szCs w:val="28"/>
        </w:rPr>
        <w:t xml:space="preserve">2.</w:t>
      </w:r>
      <w:r>
        <w:rPr>
          <w:rFonts w:ascii="宋体" w:hAnsi="宋体" w:eastAsia="宋体" w:cs="宋体"/>
          <w:sz w:val="24"/>
          <w:szCs w:val="28"/>
        </w:rPr>
        <w:t xml:space="preserve">4</w:t>
      </w:r>
      <w:r>
        <w:rPr>
          <w:rFonts w:hint="eastAsia" w:ascii="宋体" w:hAnsi="宋体" w:eastAsia="宋体" w:cs="宋体"/>
          <w:sz w:val="24"/>
          <w:szCs w:val="28"/>
        </w:rPr>
        <w:t xml:space="preserve">在招标文件未列明，而乙方认为履行本合同必需的费用也包含在合同总金额中。</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2.5本合同签订后：甲方需追加与合同标的相同的货物和服务的，在不改变合同其他条款的前提下，可以与乙方协商签订补充合同。</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3.组成本合同的有关文件</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3.1乙方应按招标文件规定的时间向甲方提供使用货物的有关技术资料。</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3.2 没有甲方事先书面同意，乙方不得将由甲方提供的有关合同或任何合同条文、规格、</w:t>
      </w:r>
      <w:r>
        <w:rPr>
          <w:rFonts w:hint="eastAsia" w:ascii="宋体" w:hAnsi="宋体" w:eastAsia="宋体" w:cs="宋体"/>
          <w:sz w:val="24"/>
          <w:szCs w:val="28"/>
        </w:rPr>
        <w:t xml:space="preserve">计划、图纸、样品或资料提供给任何其他人。即使向履行本合同有关的人员提供，也应注意保密并限于履行合同的必需范围。</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3.3 关于本项目采购的招投标文件或与本次采购活动方式相适应的文件及有关附件是本合同不可分割的组成部分，这些文件包括但不限于：</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（1）投标响应文件；               （2）投标产品配置与报价文件；</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（3）供货一览表；                 （4）技术参数响应表；</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（5）服务承诺；                   （6）中标通知书；</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（7）甲乙双方补充协议；           （8）乙方投标时提供的响应文件。</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4.知识产权保证</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5.产权保证</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乙方保证所交付的货物的所有权无任何抵押、查封等权利瑕疵。</w:t>
      </w:r>
      <w:r/>
    </w:p>
    <w:p>
      <w:pPr>
        <w:ind w:firstLine="482"/>
        <w:spacing w:line="500" w:lineRule="exact"/>
        <w:rPr>
          <w:rFonts w:ascii="宋体" w:hAnsi="宋体" w:eastAsia="宋体" w:cs="宋体"/>
          <w:b/>
          <w:bCs/>
          <w:sz w:val="24"/>
          <w:szCs w:val="28"/>
          <w:highlight w:val="yellow"/>
        </w:rPr>
      </w:pPr>
      <w:r>
        <w:rPr>
          <w:rFonts w:hint="eastAsia" w:ascii="宋体" w:hAnsi="宋体" w:eastAsia="宋体" w:cs="宋体"/>
          <w:b/>
          <w:bCs/>
          <w:sz w:val="24"/>
          <w:szCs w:val="28"/>
        </w:rPr>
        <w:t xml:space="preserve">6.履约保证金</w:t>
      </w:r>
      <w:r/>
    </w:p>
    <w:p>
      <w:pPr>
        <w:ind w:firstLine="480"/>
        <w:spacing w:line="500" w:lineRule="exact"/>
        <w:tabs>
          <w:tab w:val="left" w:pos="900" w:leader="none"/>
        </w:tabs>
        <w:rPr>
          <w:rFonts w:ascii="宋体" w:hAnsi="宋体" w:eastAsia="宋体" w:cs="Times New Roman"/>
          <w:color w:val="000000"/>
          <w:sz w:val="24"/>
        </w:rPr>
      </w:pPr>
      <w:r>
        <w:rPr>
          <w:rFonts w:hint="eastAsia" w:ascii="宋体" w:hAnsi="宋体" w:eastAsia="宋体" w:cs="Times New Roman"/>
          <w:color w:val="000000"/>
          <w:sz w:val="24"/>
        </w:rPr>
        <w:t xml:space="preserve">6.1在签订合同时，乙方须向甲方交纳履约保证金，履约保证金金额为人民币：</w:t>
      </w:r>
      <w:r>
        <w:rPr>
          <w:rFonts w:hint="eastAsia" w:ascii="宋体" w:hAnsi="宋体" w:eastAsia="宋体" w:cs="Times New Roman"/>
          <w:color w:val="000000"/>
          <w:sz w:val="24"/>
          <w:u w:val="single"/>
        </w:rPr>
        <w:t xml:space="preserve">¥</w:t>
      </w:r>
      <w:bookmarkStart w:id="193" w:name="OLE_LINK65"/>
      <w:r>
        <w:rPr>
          <w:rFonts w:ascii="宋体" w:hAnsi="宋体" w:eastAsia="宋体" w:cs="宋体"/>
          <w:sz w:val="24"/>
          <w:szCs w:val="28"/>
          <w:u w:val="single"/>
        </w:rPr>
        <w:t xml:space="preserve">         </w:t>
      </w:r>
      <w:bookmarkEnd w:id="193"/>
      <w:r>
        <w:rPr>
          <w:rFonts w:hint="eastAsia" w:ascii="宋体" w:hAnsi="宋体" w:eastAsia="宋体" w:cs="Times New Roman"/>
          <w:color w:val="000000"/>
          <w:sz w:val="24"/>
        </w:rPr>
        <w:t xml:space="preserve">元（合同价的10%），于合同履行完毕后无息退还。对AA评级及以上政府采购供应商（需提供信用管理部门备案的第三方信用报告</w:t>
      </w:r>
      <w:r>
        <w:rPr>
          <w:rFonts w:hint="eastAsia" w:ascii="Times New Roman" w:hAnsi="宋体" w:eastAsia="宋体" w:cs="Times New Roman"/>
          <w:b/>
          <w:bCs/>
          <w:color w:val="000000"/>
          <w:sz w:val="24"/>
        </w:rPr>
        <w:t xml:space="preserve">，</w:t>
      </w:r>
      <w:r>
        <w:rPr>
          <w:rFonts w:hint="eastAsia" w:ascii="宋体" w:hAnsi="宋体" w:eastAsia="宋体" w:cs="Times New Roman"/>
          <w:color w:val="000000"/>
          <w:sz w:val="24"/>
        </w:rPr>
        <w:t xml:space="preserve">且信用报告通过“信用盐城网”可查实），降低履约保证金缴纳金额为</w:t>
      </w:r>
      <w:r>
        <w:rPr>
          <w:rFonts w:ascii="宋体" w:hAnsi="宋体" w:eastAsia="宋体" w:cs="宋体"/>
          <w:sz w:val="24"/>
          <w:szCs w:val="28"/>
          <w:u w:val="single"/>
        </w:rPr>
        <w:t xml:space="preserve">        </w:t>
      </w:r>
      <w:r>
        <w:rPr>
          <w:rFonts w:hint="eastAsia" w:ascii="宋体" w:hAnsi="宋体" w:eastAsia="宋体" w:cs="Times New Roman"/>
          <w:color w:val="000000"/>
          <w:sz w:val="24"/>
          <w:u w:val="single"/>
        </w:rPr>
        <w:t xml:space="preserve">元</w:t>
      </w:r>
      <w:r>
        <w:rPr>
          <w:rFonts w:hint="eastAsia" w:ascii="宋体" w:hAnsi="宋体" w:eastAsia="宋体" w:cs="Times New Roman"/>
          <w:color w:val="000000"/>
          <w:sz w:val="24"/>
        </w:rPr>
        <w:t xml:space="preserve">（合同价的5%）。履约保证金允许乙方自主选择以支票、汇票、本票、保函等非现金形式缴纳或提交。</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确需收取履约保证金的，履约保证金的缴纳形式：</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 乙方应当以支票、汇票、本票或者金融机构、担保机构出具的保函等非现金形式提交履约保证金。依据《关于在全省政府采购领域推行电子履约保函（保险）的通知》（苏财购〔2023〕150号），鼓励乙方自愿使用电子履约保函（保险）代替缴纳履约保证金。</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 如以履约保函（保险）形式缴纳履约保证金，乙方可通过政府采购电子履约保函（保险）平台（www.jsdzbh.com）在线申请履约保函（保险）。</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 合同履行结束后，甲方应及时退还交纳的履约保证金。</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 履约保证金的退还：</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6.4.1方式：无息退还至投标人缴纳履约保证金的账户。如为保函，在到期时自行失效。</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6.4.2 时间：验收合格且甲方收到发票后30日内。</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6.4.3条件：按合同要求全部履约完成并经甲方验收合格，且甲方收到乙方出具的发票。</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6.4.4除不可抗力事件外，乙方出现下列情形之一的，其履约保证金，甲方将视情节决定不予退还或部分不予退还。</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（1）乙方无正当理由拒绝签订合同的，或者在签订合同时向甲方提出附加条件或者更改合同实质性内容要求的；</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（2）乙方不履行与甲方订立的合同的；</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（3）乙方所供货物或服务不符合招标文件规定要求的；</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（4）乙方采取欺骗、弄虚作假方式投标的或与其他投标人串通投标的；</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（5）乙方将合同内容转包、违法分包的；</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（6）乙方故意捏造事实或伪造证明材料，进行虚假恶意投诉或反映的。</w:t>
      </w:r>
      <w:r/>
    </w:p>
    <w:p>
      <w:pPr>
        <w:ind w:firstLine="480"/>
        <w:spacing w:line="500" w:lineRule="exac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6.4.5 逾期退还的违约责任：甲方逾期无故未退还履约保证金的，按中标当日贷款市场报价利率（LPR）上浮20%后的利率支付超期资金占用费，但因乙方自身原因导致无法及时退还的除外。</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7.转包或分包</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7.1本合同禁止转包，本合同范围的货物，应由乙方直接供应的，不得转让他人供应。</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7.2经甲方同意，乙方可以依法采取分包方式履行合同，但是分包方式履行的，乙方应就采购项目向甲方负全责。</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8.合同履行期限</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8.1合同履行期限：一年。自</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日起至</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日止。</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9.交货期、交货方式及交货地点</w:t>
      </w:r>
      <w:r/>
    </w:p>
    <w:p>
      <w:pPr>
        <w:ind w:firstLine="480"/>
        <w:spacing w:line="500" w:lineRule="exact"/>
        <w:rPr>
          <w:rFonts w:ascii="宋体" w:hAnsi="宋体" w:eastAsia="宋体" w:cs="宋体"/>
          <w:bCs/>
          <w:sz w:val="24"/>
          <w:szCs w:val="28"/>
          <w:u w:val="single"/>
        </w:rPr>
      </w:pPr>
      <w:r>
        <w:rPr>
          <w:rFonts w:hint="eastAsia" w:ascii="宋体" w:hAnsi="宋体" w:eastAsia="宋体" w:cs="宋体"/>
          <w:bCs/>
          <w:sz w:val="24"/>
          <w:szCs w:val="28"/>
        </w:rPr>
        <w:t xml:space="preserve">9.1交货期：按甲方通知</w:t>
      </w:r>
      <w:r/>
    </w:p>
    <w:p>
      <w:pPr>
        <w:ind w:firstLine="480"/>
        <w:spacing w:line="500" w:lineRule="exact"/>
        <w:rPr>
          <w:rFonts w:ascii="宋体" w:hAnsi="宋体" w:eastAsia="宋体" w:cs="宋体"/>
          <w:bCs/>
          <w:sz w:val="24"/>
          <w:szCs w:val="28"/>
        </w:rPr>
      </w:pPr>
      <w:r>
        <w:rPr>
          <w:rFonts w:hint="eastAsia" w:ascii="宋体" w:hAnsi="宋体" w:eastAsia="宋体" w:cs="宋体"/>
          <w:bCs/>
          <w:sz w:val="24"/>
          <w:szCs w:val="28"/>
        </w:rPr>
        <w:t xml:space="preserve">9.2交货方式：</w:t>
      </w:r>
      <w:r>
        <w:rPr>
          <w:rFonts w:hint="eastAsia" w:ascii="宋体" w:hAnsi="宋体" w:eastAsia="宋体" w:cs="宋体"/>
          <w:sz w:val="24"/>
          <w:szCs w:val="28"/>
        </w:rPr>
        <w:t xml:space="preserve">送货上门</w:t>
      </w:r>
      <w:r/>
    </w:p>
    <w:p>
      <w:pPr>
        <w:ind w:firstLine="480"/>
        <w:spacing w:line="500" w:lineRule="exact"/>
        <w:rPr>
          <w:rFonts w:ascii="宋体" w:hAnsi="宋体" w:eastAsia="宋体" w:cs="宋体"/>
          <w:b/>
          <w:sz w:val="24"/>
          <w:szCs w:val="28"/>
        </w:rPr>
      </w:pPr>
      <w:r>
        <w:rPr>
          <w:rFonts w:hint="eastAsia" w:ascii="宋体" w:hAnsi="宋体" w:eastAsia="宋体" w:cs="宋体"/>
          <w:bCs/>
          <w:sz w:val="24"/>
          <w:szCs w:val="28"/>
        </w:rPr>
        <w:t xml:space="preserve">9.3交货地点：</w:t>
      </w:r>
      <w:r>
        <w:rPr>
          <w:rFonts w:hint="eastAsia" w:ascii="宋体" w:hAnsi="宋体" w:eastAsia="宋体" w:cs="宋体"/>
          <w:sz w:val="24"/>
          <w:szCs w:val="28"/>
        </w:rPr>
        <w:t xml:space="preserve">甲方指定地点</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10.货款支付</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10.1本合同项下所有款项均以人民币支付。 </w:t>
      </w:r>
      <w:r/>
    </w:p>
    <w:p>
      <w:pPr>
        <w:ind w:firstLine="480"/>
        <w:spacing w:line="500" w:lineRule="exact"/>
        <w:rPr>
          <w:rFonts w:ascii="宋体" w:hAnsi="宋体" w:eastAsia="宋体" w:cs="宋体"/>
          <w:b/>
          <w:sz w:val="24"/>
          <w:szCs w:val="28"/>
        </w:rPr>
      </w:pPr>
      <w:r>
        <w:rPr>
          <w:rFonts w:hint="eastAsia" w:ascii="宋体" w:hAnsi="宋体" w:eastAsia="宋体" w:cs="宋体"/>
          <w:sz w:val="24"/>
          <w:szCs w:val="28"/>
        </w:rPr>
        <w:t xml:space="preserve">10.</w:t>
      </w:r>
      <w:r>
        <w:rPr>
          <w:rFonts w:ascii="宋体" w:hAnsi="宋体" w:eastAsia="宋体" w:cs="宋体"/>
          <w:sz w:val="24"/>
          <w:szCs w:val="28"/>
        </w:rPr>
        <w:t xml:space="preserve">2</w:t>
      </w:r>
      <w:r>
        <w:rPr>
          <w:rFonts w:hint="eastAsia" w:ascii="宋体" w:hAnsi="宋体" w:eastAsia="宋体" w:cs="宋体"/>
          <w:sz w:val="24"/>
          <w:szCs w:val="28"/>
        </w:rPr>
        <w:t xml:space="preserve">付款方式：本合同项下的采购资金由甲方支付，</w:t>
      </w:r>
      <w:r>
        <w:rPr>
          <w:rFonts w:hint="eastAsia" w:ascii="Times New Roman" w:hAnsi="宋体" w:eastAsia="宋体" w:cs="Times New Roman"/>
          <w:bCs/>
          <w:color w:val="000000"/>
          <w:sz w:val="24"/>
        </w:rPr>
        <w:t xml:space="preserve">合同签订后，甲方收到乙方发票后</w:t>
      </w:r>
      <w:r>
        <w:rPr>
          <w:rFonts w:hint="eastAsia" w:ascii="Times New Roman" w:hAnsi="宋体" w:eastAsia="宋体" w:cs="Times New Roman"/>
          <w:bCs/>
          <w:color w:val="000000"/>
          <w:sz w:val="24"/>
        </w:rPr>
        <w:t xml:space="preserve">10</w:t>
      </w:r>
      <w:r>
        <w:rPr>
          <w:rFonts w:hint="eastAsia" w:ascii="Times New Roman" w:hAnsi="宋体" w:eastAsia="宋体" w:cs="Times New Roman"/>
          <w:bCs/>
          <w:color w:val="000000"/>
          <w:sz w:val="24"/>
        </w:rPr>
        <w:t xml:space="preserve">个工作日内支付合同总价</w:t>
      </w:r>
      <w:r>
        <w:rPr>
          <w:rFonts w:ascii="Times New Roman" w:hAnsi="宋体" w:eastAsia="宋体" w:cs="Times New Roman"/>
          <w:bCs/>
          <w:color w:val="000000"/>
          <w:sz w:val="24"/>
        </w:rPr>
        <w:t xml:space="preserve">30</w:t>
      </w:r>
      <w:r>
        <w:rPr>
          <w:rFonts w:hint="eastAsia" w:ascii="Times New Roman" w:hAnsi="宋体" w:eastAsia="宋体" w:cs="Times New Roman"/>
          <w:bCs/>
          <w:color w:val="000000"/>
          <w:sz w:val="24"/>
        </w:rPr>
        <w:t xml:space="preserve">%</w:t>
      </w:r>
      <w:r>
        <w:rPr>
          <w:rFonts w:hint="eastAsia" w:ascii="Times New Roman" w:hAnsi="宋体" w:eastAsia="宋体" w:cs="Times New Roman"/>
          <w:bCs/>
          <w:color w:val="000000"/>
          <w:sz w:val="24"/>
        </w:rPr>
        <w:t xml:space="preserve">的预付款</w:t>
      </w:r>
      <w:r>
        <w:rPr>
          <w:rFonts w:hint="eastAsia" w:ascii="宋体" w:hAnsi="宋体" w:eastAsia="宋体" w:cs="宋体"/>
          <w:sz w:val="24"/>
          <w:szCs w:val="28"/>
        </w:rPr>
        <w:t xml:space="preserve">。</w:t>
      </w:r>
      <w:r>
        <w:rPr>
          <w:rFonts w:hint="eastAsia" w:ascii="宋体" w:hAnsi="宋体" w:eastAsia="宋体" w:cs="宋体"/>
          <w:b/>
          <w:sz w:val="24"/>
          <w:szCs w:val="28"/>
        </w:rPr>
        <w:t xml:space="preserve">每次供货经甲方验收合格，供货三个月后付第一次供货货款，依次类推，向乙方支付上一次服务费（付款时，扣回预付款），付款时须按照国家相关规定及甲方的要求提供有效的增值税发票。付款一律通过银行转账，无息。</w:t>
      </w:r>
      <w:r/>
    </w:p>
    <w:p>
      <w:pPr>
        <w:ind w:firstLine="482"/>
        <w:spacing w:line="500" w:lineRule="exact"/>
        <w:rPr>
          <w:rFonts w:ascii="宋体" w:hAnsi="宋体" w:eastAsia="宋体" w:cs="宋体"/>
          <w:b/>
          <w:sz w:val="24"/>
          <w:szCs w:val="28"/>
        </w:rPr>
      </w:pPr>
      <w:r>
        <w:rPr>
          <w:rFonts w:hint="eastAsia" w:ascii="宋体" w:hAnsi="宋体" w:eastAsia="宋体" w:cs="宋体"/>
          <w:b/>
          <w:sz w:val="24"/>
          <w:szCs w:val="28"/>
        </w:rPr>
        <w:t xml:space="preserve">货到后，乙方开具正式有效的发票，当面交或信函至甲方，发票不能由第三方代开。如果乙方未提供正式发票，则甲方有权拒绝支付该部分费用，由此产生的一切损失由乙方自行承担。</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11.税费</w:t>
      </w:r>
      <w:r/>
    </w:p>
    <w:p>
      <w:pPr>
        <w:ind w:firstLine="480"/>
        <w:spacing w:line="500" w:lineRule="exact"/>
        <w:rPr>
          <w:rFonts w:ascii="宋体" w:hAnsi="宋体" w:eastAsia="宋体" w:cs="宋体"/>
          <w:b/>
          <w:bCs/>
          <w:sz w:val="24"/>
          <w:szCs w:val="28"/>
        </w:rPr>
      </w:pPr>
      <w:r>
        <w:rPr>
          <w:rFonts w:hint="eastAsia" w:ascii="宋体" w:hAnsi="宋体" w:eastAsia="宋体" w:cs="宋体"/>
          <w:sz w:val="24"/>
          <w:szCs w:val="28"/>
        </w:rPr>
        <w:t xml:space="preserve">本合同执行中相关的一切税费均由乙方负担。</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12.质量保证及售后服务</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12.3乙方提供的货物在质保期内因货物本身的质量问题发生故障，乙方应负责免费更换。对达不到技术要求者，根据实际情况，经双方协商，可按以下办法处理：</w:t>
      </w:r>
      <w:r/>
    </w:p>
    <w:p>
      <w:pPr>
        <w:ind w:firstLine="480"/>
        <w:spacing w:line="500" w:lineRule="exact"/>
        <w:rPr>
          <w:rFonts w:ascii="宋体" w:hAnsi="宋体" w:eastAsia="宋体" w:cs="宋体"/>
          <w:sz w:val="24"/>
        </w:rPr>
      </w:pPr>
      <w:r>
        <w:rPr>
          <w:rFonts w:hint="eastAsia" w:ascii="宋体" w:hAnsi="宋体" w:eastAsia="宋体" w:cs="宋体"/>
          <w:sz w:val="24"/>
          <w:szCs w:val="28"/>
        </w:rPr>
        <w:t xml:space="preserve">⑴更换：乙方保证在甲方提出更换要求</w:t>
      </w:r>
      <w:r>
        <w:rPr>
          <w:rFonts w:hint="eastAsia" w:ascii="宋体" w:hAnsi="宋体" w:eastAsia="宋体" w:cs="宋体"/>
          <w:sz w:val="24"/>
        </w:rPr>
        <w:t xml:space="preserve">如遇到</w:t>
      </w:r>
      <w:r>
        <w:rPr>
          <w:rFonts w:hint="eastAsia" w:ascii="宋体" w:hAnsi="宋体" w:eastAsia="宋体" w:cs="宋体"/>
          <w:color w:val="000000"/>
          <w:sz w:val="24"/>
          <w:szCs w:val="20"/>
        </w:rPr>
        <w:t xml:space="preserve">塑料制品</w:t>
      </w:r>
      <w:r>
        <w:rPr>
          <w:rFonts w:hint="eastAsia" w:ascii="宋体" w:hAnsi="宋体" w:eastAsia="宋体" w:cs="宋体"/>
          <w:sz w:val="24"/>
        </w:rPr>
        <w:t xml:space="preserve">质量问题，</w:t>
      </w:r>
      <w:r>
        <w:rPr>
          <w:rFonts w:hint="eastAsia" w:ascii="宋体" w:hAnsi="宋体" w:eastAsia="宋体" w:cs="宋体"/>
          <w:sz w:val="24"/>
          <w:szCs w:val="28"/>
        </w:rPr>
        <w:t xml:space="preserve">乙方</w:t>
      </w:r>
      <w:r>
        <w:rPr>
          <w:rFonts w:hint="eastAsia" w:ascii="宋体" w:hAnsi="宋体" w:eastAsia="宋体" w:cs="宋体"/>
          <w:sz w:val="24"/>
        </w:rPr>
        <w:t xml:space="preserve">在接到</w:t>
      </w:r>
      <w:r>
        <w:rPr>
          <w:rFonts w:hint="eastAsia" w:ascii="宋体" w:hAnsi="宋体" w:eastAsia="宋体" w:cs="宋体"/>
          <w:sz w:val="24"/>
          <w:szCs w:val="28"/>
        </w:rPr>
        <w:t xml:space="preserve">甲方</w:t>
      </w:r>
      <w:r>
        <w:rPr>
          <w:rFonts w:hint="eastAsia" w:ascii="宋体" w:hAnsi="宋体" w:eastAsia="宋体" w:cs="宋体"/>
          <w:sz w:val="24"/>
        </w:rPr>
        <w:t xml:space="preserve">电话通知后6小时内提供解决方案，12小时内妥善解决。如需更换，1天内完成更换，并承担更换的费用。</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⑵退货处理：乙方应退还甲方支付的合同款，同时应承担该货物的直接费用（运输、保险、检验、货款利息及银行手续费等）。</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⑶停止采购：同品种累计三次发生质量问题，该品种停止采购，甲方有权与其他供应商采购；甲方因此向其他供应商采购该品种产生的额外费用从乙方其他货款中扣除。（新增）</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12.4如在使用过程中发生质量问题，乙方在接到甲方通知后在</w:t>
      </w:r>
      <w:r>
        <w:rPr>
          <w:rFonts w:hint="eastAsia" w:ascii="宋体" w:hAnsi="宋体" w:eastAsia="宋体" w:cs="宋体"/>
          <w:sz w:val="24"/>
          <w:szCs w:val="28"/>
          <w:u w:val="single"/>
        </w:rPr>
        <w:t xml:space="preserve"> 24</w:t>
      </w:r>
      <w:r>
        <w:rPr>
          <w:rFonts w:ascii="宋体" w:hAnsi="宋体" w:eastAsia="宋体" w:cs="宋体"/>
          <w:sz w:val="24"/>
          <w:szCs w:val="28"/>
          <w:u w:val="single"/>
        </w:rPr>
        <w:t xml:space="preserve"> </w:t>
      </w:r>
      <w:r>
        <w:rPr>
          <w:rFonts w:hint="eastAsia" w:ascii="宋体" w:hAnsi="宋体" w:eastAsia="宋体" w:cs="宋体"/>
          <w:sz w:val="24"/>
          <w:szCs w:val="28"/>
        </w:rPr>
        <w:t xml:space="preserve">小时内到达甲方现场。</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12.5在质保期内，乙方应对货物出现的质量及安全问题负责处理解决并承担一切费用。</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13.交货、验收</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13.1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13.2乙方交付前应对货物及服务作出全面检查和对验收文件进行整理，并列出清单，作为甲方交付验收和使用的技术条件依据，检验的结果应随货物及服务交甲方。</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14.货物包装、发运及运输</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14.1乙方应在货物发运前对其进行满足运输距离、防潮、防震、防锈和防破损装卸等要求包装，以保证货物安全运达甲方指定地点。</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14.2乙方发货时，产品使用说明书、检验证明书、随配附件和工具以及清单一并附于货物内。</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14.3乙方送货必须及时，乙方接到甲方供货通知后，必须在1天内将产品运至甲方指定的交货地点并按招标人的要求摆放整齐，紧急物资必须2小时内将产品运至甲方指定的交货地点。部分货品需要超时送达的，需提前通知甲方相关人员，经甲方同意后方可协商具体送货时间，否则按违约处理。</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14.4货物在交付甲方前发生的风险均由乙方负责。</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14.5货物在规定的交付期限内由乙方送达甲方指定的地点，经初步验收即视为货物交付。</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15.违约责任</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15.1乙方供货不及时，累计三次（超10个工作日，所提供的货物数量不能满足甲方需求）甲方有权解除合同。</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15.2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15.3乙方所交的货物及服务数量、质量不符合合同规定及招标文件规定标准的，甲方有权拒收该货物及服务，乙方愿意更换货物应在3日内交付，按乙方逾期交付处理。乙方拒</w:t>
      </w:r>
      <w:r>
        <w:rPr>
          <w:rFonts w:hint="eastAsia" w:ascii="宋体" w:hAnsi="宋体" w:eastAsia="宋体" w:cs="宋体"/>
          <w:sz w:val="24"/>
          <w:szCs w:val="28"/>
        </w:rPr>
        <w:t xml:space="preserve">绝更换货物及服务的，甲方可单方面解除合同。</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15.4合同生效后，发现乙方投标属虚假承诺，或经权威部门监测提供的货物不能满足招标文件要求，造成合同无法继续履行的，应向甲方支付不少于合同总价</w:t>
      </w:r>
      <w:r>
        <w:rPr>
          <w:rFonts w:hint="eastAsia" w:ascii="宋体" w:hAnsi="宋体" w:eastAsia="宋体" w:cs="宋体"/>
          <w:sz w:val="24"/>
          <w:szCs w:val="28"/>
          <w:u w:val="single"/>
        </w:rPr>
        <w:t xml:space="preserve">30%</w:t>
      </w:r>
      <w:r>
        <w:rPr>
          <w:rFonts w:hint="eastAsia" w:ascii="宋体" w:hAnsi="宋体" w:eastAsia="宋体" w:cs="宋体"/>
          <w:sz w:val="24"/>
          <w:szCs w:val="28"/>
        </w:rPr>
        <w:t xml:space="preserve">赔偿金。</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16.不可抗力事件处理</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17.争议解决</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17.1因货物的质量问题发生争议的，可在国家认可的质量检测机构对货物质量进行鉴定。货物符合标准的，鉴定费由甲方承担；货物不符合质量标准的，鉴定费由乙方承担。</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17.2因履行本合同引起的或与本合同有关的争议，甲、乙双方应首先通过友好协商解决；如果协商不能解决争议，甲乙双方同意采取下列两种方式的第</w:t>
      </w:r>
      <w:r>
        <w:rPr>
          <w:rFonts w:hint="eastAsia" w:ascii="宋体" w:hAnsi="宋体" w:eastAsia="宋体" w:cs="宋体"/>
          <w:sz w:val="24"/>
          <w:szCs w:val="28"/>
          <w:u w:val="single"/>
        </w:rPr>
        <w:t xml:space="preserve">（ 1 ）</w:t>
      </w:r>
      <w:r>
        <w:rPr>
          <w:rFonts w:hint="eastAsia" w:ascii="宋体" w:hAnsi="宋体" w:eastAsia="宋体" w:cs="宋体"/>
          <w:sz w:val="24"/>
          <w:szCs w:val="28"/>
        </w:rPr>
        <w:t xml:space="preserve">种方式解决争议：</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（1）向甲方所在地有管辖权的人民法院提起诉讼，适用中华人民共和国法律；</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（2）向盐城仲裁委员会按其仲裁规则申请仲裁。</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17.3若甲乙双方任何一方都没有选择解除合同的，为避免扩大损失，在诉讼或仲裁期间，双方应继续履行。</w:t>
      </w:r>
      <w:r/>
    </w:p>
    <w:p>
      <w:pPr>
        <w:ind w:firstLine="482"/>
        <w:spacing w:line="500" w:lineRule="exact"/>
        <w:rPr>
          <w:rFonts w:ascii="宋体" w:hAnsi="宋体" w:eastAsia="宋体" w:cs="宋体"/>
          <w:b/>
          <w:bCs/>
          <w:sz w:val="24"/>
          <w:szCs w:val="28"/>
        </w:rPr>
      </w:pPr>
      <w:r>
        <w:rPr>
          <w:rFonts w:hint="eastAsia" w:ascii="宋体" w:hAnsi="宋体" w:eastAsia="宋体" w:cs="宋体"/>
          <w:b/>
          <w:bCs/>
          <w:sz w:val="24"/>
          <w:szCs w:val="28"/>
        </w:rPr>
        <w:t xml:space="preserve">18.合同其它</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18.1乙方应诚实信用，严格按照招标文件要求和投标承诺履行合同，不向甲方进行商业贿赂或者提供不正当利益。</w:t>
      </w:r>
      <w:r/>
    </w:p>
    <w:p>
      <w:pPr>
        <w:ind w:firstLine="480"/>
        <w:spacing w:line="500" w:lineRule="exact"/>
        <w:rPr>
          <w:rFonts w:ascii="宋体" w:hAnsi="宋体" w:eastAsia="宋体" w:cs="宋体"/>
          <w:sz w:val="24"/>
          <w:szCs w:val="28"/>
          <w:u w:val="single"/>
        </w:rPr>
      </w:pPr>
      <w:r>
        <w:rPr>
          <w:rFonts w:hint="eastAsia" w:ascii="宋体" w:hAnsi="宋体" w:eastAsia="宋体" w:cs="宋体"/>
          <w:sz w:val="24"/>
          <w:szCs w:val="28"/>
        </w:rPr>
        <w:t xml:space="preserve">18.2合同经双方法定代表人或授权代表签字并加盖单位公章，盖章后生效。</w:t>
      </w:r>
      <w:r/>
    </w:p>
    <w:p>
      <w:pPr>
        <w:ind w:firstLine="480"/>
        <w:spacing w:line="500" w:lineRule="exact"/>
        <w:rPr>
          <w:rFonts w:ascii="宋体" w:hAnsi="宋体" w:eastAsia="宋体" w:cs="宋体"/>
          <w:sz w:val="24"/>
          <w:szCs w:val="28"/>
          <w:u w:val="single"/>
        </w:rPr>
      </w:pPr>
      <w:r>
        <w:rPr>
          <w:rFonts w:hint="eastAsia" w:ascii="宋体" w:hAnsi="宋体" w:eastAsia="宋体" w:cs="宋体"/>
          <w:sz w:val="24"/>
          <w:szCs w:val="28"/>
        </w:rPr>
        <w:t xml:space="preserve">18.本合同未尽事宜，遵照《中华人民共和国民法典》有关条文执行。</w:t>
      </w:r>
      <w:r/>
    </w:p>
    <w:p>
      <w:pPr>
        <w:ind w:firstLine="480"/>
        <w:spacing w:line="500" w:lineRule="exact"/>
        <w:rPr>
          <w:rFonts w:ascii="宋体" w:hAnsi="宋体" w:eastAsia="宋体" w:cs="宋体"/>
          <w:sz w:val="24"/>
          <w:szCs w:val="28"/>
        </w:rPr>
      </w:pPr>
      <w:r>
        <w:rPr>
          <w:rFonts w:hint="eastAsia" w:ascii="宋体" w:hAnsi="宋体" w:eastAsia="宋体" w:cs="宋体"/>
          <w:sz w:val="24"/>
          <w:szCs w:val="28"/>
        </w:rPr>
        <w:t xml:space="preserve">18.3本合同正本一式陆份，具有同等法律效力，甲方执肆份，乙方执贰份。</w:t>
      </w:r>
      <w:r/>
    </w:p>
    <w:p>
      <w:pPr>
        <w:jc w:val="left"/>
        <w:spacing w:line="500" w:lineRule="exact"/>
        <w:rPr>
          <w:rFonts w:ascii="宋体" w:hAnsi="宋体" w:eastAsia="宋体" w:cs="宋体"/>
          <w:sz w:val="24"/>
        </w:rPr>
      </w:pPr>
      <w:r>
        <w:rPr>
          <w:rFonts w:ascii="宋体" w:hAnsi="宋体" w:eastAsia="宋体" w:cs="宋体"/>
          <w:sz w:val="24"/>
        </w:rPr>
      </w:r>
      <w:r/>
    </w:p>
    <w:p>
      <w:pPr>
        <w:jc w:val="left"/>
        <w:spacing w:line="500" w:lineRule="exact"/>
        <w:rPr>
          <w:rFonts w:ascii="宋体" w:hAnsi="宋体" w:eastAsia="宋体" w:cs="宋体"/>
          <w:sz w:val="24"/>
        </w:rPr>
      </w:pPr>
      <w:r>
        <w:rPr>
          <w:rFonts w:ascii="宋体" w:hAnsi="宋体" w:eastAsia="宋体" w:cs="宋体"/>
          <w:sz w:val="24"/>
        </w:rPr>
      </w:r>
      <w:r/>
    </w:p>
    <w:p>
      <w:pPr>
        <w:jc w:val="left"/>
        <w:spacing w:line="500" w:lineRule="exact"/>
        <w:rPr>
          <w:rFonts w:ascii="宋体" w:hAnsi="宋体" w:eastAsia="宋体" w:cs="宋体"/>
          <w:sz w:val="24"/>
        </w:rPr>
      </w:pPr>
      <w:r>
        <w:rPr>
          <w:rFonts w:ascii="宋体" w:hAnsi="宋体" w:eastAsia="宋体" w:cs="宋体"/>
          <w:sz w:val="24"/>
        </w:rPr>
      </w:r>
      <w:r/>
    </w:p>
    <w:p>
      <w:pPr>
        <w:jc w:val="left"/>
        <w:spacing w:line="500" w:lineRule="exact"/>
        <w:rPr>
          <w:rFonts w:ascii="宋体" w:hAnsi="宋体" w:eastAsia="宋体" w:cs="宋体"/>
          <w:sz w:val="24"/>
        </w:rPr>
      </w:pPr>
      <w:r>
        <w:rPr>
          <w:rFonts w:hint="eastAsia" w:ascii="宋体" w:hAnsi="宋体" w:eastAsia="宋体" w:cs="宋体"/>
          <w:sz w:val="24"/>
        </w:rPr>
        <w:t xml:space="preserve">附件：投标分项报价表</w:t>
      </w:r>
      <w:r/>
    </w:p>
    <w:p>
      <w:pPr>
        <w:ind w:firstLine="480"/>
        <w:jc w:val="left"/>
        <w:spacing w:line="500" w:lineRule="exact"/>
        <w:rPr>
          <w:rFonts w:ascii="宋体" w:hAnsi="宋体" w:eastAsia="宋体" w:cs="宋体"/>
          <w:sz w:val="24"/>
        </w:rPr>
      </w:pPr>
      <w:r>
        <w:rPr>
          <w:rFonts w:ascii="宋体" w:hAnsi="宋体" w:eastAsia="宋体" w:cs="宋体"/>
          <w:sz w:val="24"/>
        </w:rPr>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甲方（盖章）：               乙方（盖章）：</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法定代表人或授权代表：          法定代表人或授权代表：</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（签字或盖章）              （签字或盖章）</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联系电话：                联系电话：</w:t>
      </w:r>
      <w:r/>
    </w:p>
    <w:p>
      <w:pPr>
        <w:ind w:firstLine="480"/>
        <w:jc w:val="center"/>
        <w:spacing w:line="500" w:lineRule="exact"/>
        <w:widowControl/>
        <w:rPr>
          <w:rFonts w:ascii="宋体" w:hAnsi="宋体" w:eastAsia="宋体" w:cs="宋体"/>
          <w:sz w:val="24"/>
        </w:rPr>
        <w:sectPr>
          <w:footerReference w:type="default" r:id="rId10"/>
          <w:footnotePr/>
          <w:endnotePr/>
          <w:type w:val="nextPage"/>
          <w:pgSz w:w="11906" w:h="16838" w:orient="portrait"/>
          <w:pgMar w:top="1134" w:right="1134" w:bottom="1134" w:left="1134" w:header="794" w:footer="992" w:gutter="0"/>
          <w:pgNumType w:start="1"/>
          <w:cols w:num="1" w:sep="0" w:space="0" w:equalWidth="1"/>
          <w:docGrid w:linePitch="360"/>
        </w:sectPr>
      </w:pPr>
      <w:r>
        <w:rPr>
          <w:rFonts w:hint="eastAsia" w:ascii="宋体" w:hAnsi="宋体" w:eastAsia="宋体" w:cs="宋体"/>
          <w:sz w:val="24"/>
        </w:rPr>
        <w:t xml:space="preserve">                                    </w:t>
      </w:r>
      <w:r>
        <w:rPr>
          <w:rFonts w:ascii="宋体" w:hAnsi="宋体" w:eastAsia="宋体" w:cs="宋体"/>
          <w:sz w:val="24"/>
        </w:rPr>
        <w:t xml:space="preserve">签订日期：</w:t>
      </w:r>
      <w:r>
        <w:rPr>
          <w:rFonts w:ascii="Times New Roman" w:hAnsi="Times New Roman" w:eastAsia="宋体" w:cs="宋体"/>
          <w:sz w:val="24"/>
        </w:rPr>
        <w:t xml:space="preserve">    </w:t>
      </w:r>
      <w:r>
        <w:rPr>
          <w:rFonts w:ascii="宋体" w:hAnsi="宋体" w:eastAsia="宋体" w:cs="宋体"/>
          <w:sz w:val="24"/>
        </w:rPr>
        <w:t xml:space="preserve">年</w:t>
      </w:r>
      <w:r>
        <w:rPr>
          <w:rFonts w:ascii="Times New Roman" w:hAnsi="Times New Roman" w:eastAsia="宋体" w:cs="宋体"/>
          <w:sz w:val="24"/>
        </w:rPr>
        <w:t xml:space="preserve"> </w:t>
      </w:r>
      <w:r>
        <w:rPr>
          <w:rFonts w:hint="eastAsia" w:ascii="Times New Roman" w:hAnsi="Times New Roman" w:eastAsia="宋体" w:cs="宋体"/>
          <w:sz w:val="24"/>
        </w:rPr>
        <w:t xml:space="preserve">  </w:t>
      </w:r>
      <w:r>
        <w:rPr>
          <w:rFonts w:ascii="Times New Roman" w:hAnsi="Times New Roman" w:eastAsia="宋体" w:cs="宋体"/>
          <w:sz w:val="24"/>
        </w:rPr>
        <w:t xml:space="preserve"> </w:t>
      </w:r>
      <w:r>
        <w:rPr>
          <w:rFonts w:ascii="宋体" w:hAnsi="宋体" w:eastAsia="宋体" w:cs="宋体"/>
          <w:sz w:val="24"/>
        </w:rPr>
        <w:t xml:space="preserve">月</w:t>
      </w:r>
      <w:r>
        <w:rPr>
          <w:rFonts w:ascii="Times New Roman" w:hAnsi="Times New Roman" w:eastAsia="宋体" w:cs="宋体"/>
          <w:sz w:val="24"/>
        </w:rPr>
        <w:t xml:space="preserve"> </w:t>
      </w:r>
      <w:r>
        <w:rPr>
          <w:rFonts w:hint="eastAsia" w:ascii="Times New Roman" w:hAnsi="Times New Roman" w:eastAsia="宋体" w:cs="宋体"/>
          <w:sz w:val="24"/>
        </w:rPr>
        <w:t xml:space="preserve">  </w:t>
      </w:r>
      <w:r>
        <w:rPr>
          <w:rFonts w:ascii="Times New Roman" w:hAnsi="Times New Roman" w:eastAsia="宋体" w:cs="宋体"/>
          <w:sz w:val="24"/>
        </w:rPr>
        <w:t xml:space="preserve"> </w:t>
      </w:r>
      <w:r>
        <w:rPr>
          <w:rFonts w:ascii="宋体" w:hAnsi="宋体" w:eastAsia="宋体" w:cs="宋体"/>
          <w:sz w:val="24"/>
        </w:rPr>
        <w:t xml:space="preserve">日</w:t>
      </w:r>
      <w:r/>
    </w:p>
    <w:p>
      <w:pPr>
        <w:pStyle w:val="758"/>
        <w:ind w:firstLine="440"/>
        <w:jc w:val="center"/>
        <w:spacing w:before="120" w:beforeAutospacing="0" w:after="120" w:afterAutospacing="0" w:line="0" w:lineRule="atLeast"/>
        <w:rPr>
          <w:rFonts w:ascii="方正小标宋_GBK" w:hAnsi="方正小标宋_GBK" w:eastAsia="方正小标宋_GBK" w:cs="方正小标宋_GBK"/>
          <w:color w:val="000000"/>
          <w:sz w:val="44"/>
          <w:szCs w:val="44"/>
        </w:rPr>
        <w:outlineLvl w:val="0"/>
      </w:pPr>
      <w:r/>
      <w:bookmarkStart w:id="194" w:name="_Toc16859"/>
      <w:r/>
      <w:bookmarkEnd w:id="192"/>
      <w:r>
        <w:rPr>
          <w:rFonts w:hint="eastAsia" w:ascii="黑体" w:hAnsi="宋体" w:eastAsia="黑体" w:cs="黑体"/>
          <w:color w:val="000000"/>
          <w:sz w:val="44"/>
          <w:szCs w:val="44"/>
        </w:rPr>
        <w:t xml:space="preserve"> </w:t>
      </w:r>
      <w:r>
        <w:rPr>
          <w:rFonts w:hint="eastAsia" w:ascii="方正小标宋_GBK" w:hAnsi="方正小标宋_GBK" w:eastAsia="方正小标宋_GBK" w:cs="方正小标宋_GBK"/>
          <w:color w:val="000000"/>
          <w:sz w:val="44"/>
          <w:szCs w:val="44"/>
        </w:rPr>
        <w:t xml:space="preserve">第</w:t>
      </w:r>
      <w:bookmarkEnd w:id="183"/>
      <w:r>
        <w:rPr>
          <w:rFonts w:hint="eastAsia" w:ascii="方正小标宋_GBK" w:hAnsi="方正小标宋_GBK" w:eastAsia="方正小标宋_GBK" w:cs="方正小标宋_GBK"/>
          <w:color w:val="000000"/>
          <w:sz w:val="44"/>
          <w:szCs w:val="44"/>
        </w:rPr>
        <w:t xml:space="preserve">四章 采购需求</w:t>
      </w:r>
      <w:bookmarkEnd w:id="184"/>
      <w:r/>
      <w:bookmarkEnd w:id="185"/>
      <w:r/>
      <w:bookmarkEnd w:id="186"/>
      <w:r/>
      <w:bookmarkEnd w:id="187"/>
      <w:r/>
      <w:bookmarkEnd w:id="188"/>
      <w:r/>
      <w:bookmarkEnd w:id="194"/>
      <w:r/>
      <w:r/>
    </w:p>
    <w:p>
      <w:pPr>
        <w:pStyle w:val="758"/>
        <w:ind w:firstLine="482"/>
        <w:jc w:val="both"/>
        <w:spacing w:beforeAutospacing="0" w:afterAutospacing="0" w:line="0" w:lineRule="atLeast"/>
        <w:rPr>
          <w:rFonts w:ascii="宋体" w:hAnsi="宋体" w:eastAsia="宋体" w:cs="宋体"/>
          <w:color w:val="000000"/>
        </w:rPr>
      </w:pPr>
      <w:r/>
      <w:bookmarkStart w:id="195" w:name="_Toc26554093"/>
      <w:r/>
      <w:bookmarkStart w:id="196" w:name="_Toc49090575"/>
      <w:r>
        <w:rPr>
          <w:rFonts w:hint="eastAsia" w:ascii="宋体" w:hAnsi="宋体" w:eastAsia="宋体" w:cs="宋体"/>
          <w:b/>
          <w:bCs/>
          <w:color w:val="000000"/>
        </w:rPr>
        <w:t xml:space="preserve">一、项目属性:货物类项目。</w:t>
      </w:r>
      <w:bookmarkEnd w:id="195"/>
      <w:r/>
      <w:bookmarkEnd w:id="196"/>
      <w:r/>
      <w:r/>
    </w:p>
    <w:p>
      <w:pPr>
        <w:ind w:firstLine="480"/>
        <w:spacing w:line="440" w:lineRule="exact"/>
      </w:pPr>
      <w:r>
        <w:rPr>
          <w:rFonts w:hint="eastAsia" w:ascii="宋体" w:hAnsi="宋体" w:eastAsia="宋体" w:cs="宋体"/>
          <w:sz w:val="24"/>
        </w:rPr>
        <w:t xml:space="preserve">1、项目名称</w:t>
      </w:r>
      <w:r>
        <w:rPr>
          <w:rFonts w:hint="eastAsia" w:ascii="宋体" w:hAnsi="宋体" w:cs="宋体"/>
          <w:sz w:val="24"/>
        </w:rPr>
        <w:t xml:space="preserve">：</w:t>
      </w:r>
      <w:r>
        <w:rPr>
          <w:rFonts w:hint="eastAsia"/>
        </w:rPr>
        <w:t xml:space="preserve">盐城市第一人民医院垃圾袋、塑料袋等塑料制品采购项目</w:t>
      </w:r>
      <w:r/>
    </w:p>
    <w:p>
      <w:pPr>
        <w:ind w:firstLine="480"/>
        <w:spacing w:line="440" w:lineRule="exact"/>
      </w:pPr>
      <w:r>
        <w:rPr>
          <w:rFonts w:hint="eastAsia" w:ascii="宋体" w:hAnsi="宋体" w:eastAsia="宋体" w:cs="宋体"/>
          <w:sz w:val="24"/>
        </w:rPr>
        <w:t xml:space="preserve">2、预算金额（最高限价）</w:t>
      </w:r>
      <w:r>
        <w:rPr>
          <w:rFonts w:hint="eastAsia" w:ascii="宋体" w:hAnsi="宋体" w:cs="宋体"/>
          <w:sz w:val="24"/>
        </w:rPr>
        <w:t xml:space="preserve">：</w:t>
      </w:r>
      <w:r>
        <w:rPr>
          <w:rFonts w:hint="eastAsia" w:cs="宋体"/>
          <w:sz w:val="24"/>
          <w:u w:val="single"/>
        </w:rPr>
        <w:t xml:space="preserve">594706</w:t>
      </w:r>
      <w:r>
        <w:rPr>
          <w:rFonts w:cs="宋体"/>
          <w:sz w:val="24"/>
          <w:u w:val="single"/>
        </w:rPr>
        <w:t xml:space="preserve">.00</w:t>
      </w:r>
      <w:r>
        <w:rPr>
          <w:rFonts w:hint="eastAsia" w:ascii="宋体" w:hAnsi="宋体" w:eastAsia="宋体" w:cs="宋体"/>
          <w:sz w:val="24"/>
          <w:u w:val="single"/>
        </w:rPr>
        <w:t xml:space="preserve">元</w:t>
      </w:r>
      <w:r>
        <w:rPr>
          <w:rFonts w:hint="eastAsia" w:ascii="宋体" w:hAnsi="宋体" w:eastAsia="宋体" w:cs="宋体"/>
          <w:sz w:val="24"/>
        </w:rPr>
        <w:t xml:space="preserve">。</w:t>
      </w:r>
      <w:r/>
    </w:p>
    <w:p>
      <w:pPr>
        <w:ind w:firstLine="480"/>
        <w:spacing w:line="440" w:lineRule="exact"/>
        <w:rPr>
          <w:rFonts w:ascii="宋体" w:hAnsi="宋体" w:cs="宋体"/>
          <w:sz w:val="24"/>
        </w:rPr>
      </w:pPr>
      <w:r>
        <w:rPr>
          <w:rFonts w:hint="eastAsia" w:ascii="宋体" w:hAnsi="宋体" w:eastAsia="宋体" w:cs="宋体"/>
          <w:sz w:val="24"/>
        </w:rPr>
        <w:t xml:space="preserve">3、</w:t>
      </w:r>
      <w:r>
        <w:rPr>
          <w:rFonts w:hint="eastAsia" w:ascii="宋体" w:hAnsi="宋体" w:cs="宋体"/>
          <w:sz w:val="24"/>
        </w:rPr>
        <w:t xml:space="preserve">项目</w:t>
      </w:r>
      <w:r>
        <w:rPr>
          <w:rFonts w:hint="eastAsia" w:ascii="宋体" w:hAnsi="宋体" w:eastAsia="宋体" w:cs="宋体"/>
          <w:sz w:val="24"/>
        </w:rPr>
        <w:t xml:space="preserve">内容</w:t>
      </w:r>
      <w:r>
        <w:rPr>
          <w:rFonts w:hint="eastAsia" w:ascii="宋体" w:hAnsi="宋体" w:cs="宋体"/>
          <w:sz w:val="24"/>
        </w:rPr>
        <w:t xml:space="preserve">：采购范围内所有塑料制品的设计、印刷、运输、分发及售后服务等内容；中标人按照招标人通知要求在招标人规定的时间内将所需塑料制品送至医院指定区域，</w:t>
      </w:r>
      <w:r>
        <w:t xml:space="preserve">满足采购人的使用需求</w:t>
      </w:r>
      <w:r>
        <w:rPr>
          <w:rFonts w:hint="eastAsia"/>
        </w:rPr>
        <w:t xml:space="preserve">；</w:t>
      </w:r>
      <w:r>
        <w:rPr>
          <w:rFonts w:hint="eastAsia" w:ascii="宋体" w:hAnsi="宋体" w:cs="宋体"/>
          <w:sz w:val="24"/>
        </w:rPr>
        <w:t xml:space="preserve">按月统计医用塑料制品类型及数量并按实结算；具体塑料袋与锐器盒等塑料制品详见采购清单。</w:t>
      </w:r>
      <w:r/>
    </w:p>
    <w:tbl>
      <w:tblPr>
        <w:tblW w:w="10206" w:type="dxa"/>
        <w:tblInd w:w="-459" w:type="dxa"/>
        <w:tblLook w:val="04A0" w:firstRow="1" w:lastRow="0" w:firstColumn="1" w:lastColumn="0" w:noHBand="0" w:noVBand="1"/>
      </w:tblPr>
      <w:tblGrid>
        <w:gridCol w:w="993"/>
        <w:gridCol w:w="1134"/>
        <w:gridCol w:w="4961"/>
        <w:gridCol w:w="1701"/>
        <w:gridCol w:w="1417"/>
      </w:tblGrid>
      <w:tr>
        <w:trPr>
          <w:trHeight w:val="702"/>
        </w:trPr>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耗材名称</w:t>
            </w:r>
            <w:r/>
          </w:p>
        </w:tc>
        <w:tc>
          <w:tcPr>
            <w:shd w:val="clear" w:color="auto" w:fill="auto"/>
            <w:tcBorders>
              <w:top w:val="single" w:color="auto" w:sz="4" w:space="0"/>
              <w:left w:val="none" w:color="000000" w:sz="4" w:space="0"/>
              <w:bottom w:val="single" w:color="auto" w:sz="4" w:space="0"/>
              <w:right w:val="single" w:color="auto" w:sz="4" w:space="0"/>
            </w:tcBorders>
            <w:tcW w:w="496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耗材规格</w:t>
            </w:r>
            <w:r>
              <w:rPr>
                <w:rFonts w:hint="eastAsia" w:ascii="宋体" w:hAnsi="宋体" w:eastAsia="宋体" w:cs="宋体"/>
                <w:b/>
                <w:sz w:val="22"/>
                <w:szCs w:val="22"/>
              </w:rPr>
              <w:t xml:space="preserve">（尺寸允许±0.2CM偏离）</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数量</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sz w:val="24"/>
              </w:rPr>
            </w:pPr>
            <w:r/>
            <w:bookmarkStart w:id="197" w:name="_Hlk216885390"/>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大号生活垃圾袋</w:t>
            </w:r>
            <w:r>
              <w:rPr>
                <w:rFonts w:hint="eastAsia"/>
              </w:rPr>
              <w:t xml:space="preserve">、</w:t>
            </w:r>
            <w:r>
              <w:rPr>
                <w:rFonts w:hint="eastAsia"/>
                <w:b/>
                <w:bCs/>
              </w:rPr>
              <w:t xml:space="preserve">黑色</w:t>
            </w:r>
            <w:r>
              <w:rPr>
                <w:rFonts w:hint="eastAsia"/>
              </w:rPr>
              <w:t xml:space="preserve">、长</w:t>
            </w:r>
            <w:r>
              <w:rPr>
                <w:rFonts w:hint="eastAsia"/>
              </w:rPr>
              <w:t xml:space="preserve">100cm*</w:t>
            </w:r>
            <w:r>
              <w:rPr>
                <w:rFonts w:hint="eastAsia"/>
              </w:rPr>
              <w:t xml:space="preserve">宽（</w:t>
            </w:r>
            <w:r>
              <w:rPr>
                <w:rFonts w:hint="eastAsia"/>
              </w:rPr>
              <w:t xml:space="preserve">70cm+15cm*2</w:t>
            </w:r>
            <w:r>
              <w:rPr>
                <w:rFonts w:hint="eastAsia"/>
              </w:rPr>
              <w:t xml:space="preserve">），双面</w:t>
            </w:r>
            <w:r>
              <w:rPr>
                <w:rFonts w:hint="eastAsia"/>
              </w:rPr>
              <w:t xml:space="preserve">5</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color w:val="000000"/>
                <w:sz w:val="24"/>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eastAsia="宋体" w:cs="宋体"/>
                <w:color w:val="000000"/>
                <w:sz w:val="24"/>
              </w:rPr>
            </w:pPr>
            <w:r>
              <w:rPr>
                <w:rFonts w:hint="eastAsia"/>
                <w:color w:val="000000"/>
              </w:rPr>
              <w:t xml:space="preserve">400000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中号生活垃圾袋</w:t>
            </w:r>
            <w:r>
              <w:rPr>
                <w:rFonts w:hint="eastAsia"/>
              </w:rPr>
              <w:t xml:space="preserve">、</w:t>
            </w:r>
            <w:r>
              <w:rPr>
                <w:rFonts w:hint="eastAsia"/>
                <w:b/>
                <w:bCs/>
              </w:rPr>
              <w:t xml:space="preserve">黑色、长</w:t>
            </w:r>
            <w:r>
              <w:rPr>
                <w:rFonts w:hint="eastAsia"/>
                <w:b/>
                <w:bCs/>
              </w:rPr>
              <w:t xml:space="preserve">7</w:t>
            </w:r>
            <w:r>
              <w:rPr>
                <w:rFonts w:hint="eastAsia"/>
              </w:rPr>
              <w:t xml:space="preserve">0cm*</w:t>
            </w:r>
            <w:r>
              <w:rPr>
                <w:rFonts w:hint="eastAsia"/>
              </w:rPr>
              <w:t xml:space="preserve">宽</w:t>
            </w:r>
            <w:r>
              <w:rPr>
                <w:rFonts w:hint="eastAsia"/>
              </w:rPr>
              <w:t xml:space="preserve">(50cm+10cm*2)</w:t>
            </w:r>
            <w:r>
              <w:rPr>
                <w:rFonts w:hint="eastAsia"/>
              </w:rPr>
              <w:t xml:space="preserve">，双面</w:t>
            </w:r>
            <w:r>
              <w:rPr>
                <w:rFonts w:hint="eastAsia"/>
              </w:rPr>
              <w:t xml:space="preserve">6</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18000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小号生活垃圾袋</w:t>
            </w:r>
            <w:r>
              <w:rPr>
                <w:rFonts w:hint="eastAsia"/>
              </w:rPr>
              <w:t xml:space="preserve">、</w:t>
            </w:r>
            <w:r>
              <w:rPr>
                <w:rFonts w:hint="eastAsia"/>
                <w:b/>
                <w:bCs/>
              </w:rPr>
              <w:t xml:space="preserve">黑色</w:t>
            </w:r>
            <w:r>
              <w:rPr>
                <w:rFonts w:hint="eastAsia"/>
              </w:rPr>
              <w:t xml:space="preserve">、长</w:t>
            </w:r>
            <w:r>
              <w:rPr>
                <w:rFonts w:hint="eastAsia"/>
              </w:rPr>
              <w:t xml:space="preserve">60cm*</w:t>
            </w:r>
            <w:r>
              <w:rPr>
                <w:rFonts w:hint="eastAsia"/>
              </w:rPr>
              <w:t xml:space="preserve">宽（</w:t>
            </w:r>
            <w:r>
              <w:rPr>
                <w:rFonts w:hint="eastAsia"/>
              </w:rPr>
              <w:t xml:space="preserve">38cm+8cm*2</w:t>
            </w:r>
            <w:r>
              <w:rPr>
                <w:rFonts w:hint="eastAsia"/>
              </w:rPr>
              <w:t xml:space="preserve">），双面</w:t>
            </w:r>
            <w:r>
              <w:rPr>
                <w:rFonts w:hint="eastAsia"/>
              </w:rPr>
              <w:t xml:space="preserve">4</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1100000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大号医疗废物垃圾袋、黄色</w:t>
            </w:r>
            <w:r>
              <w:rPr>
                <w:rFonts w:hint="eastAsia"/>
              </w:rPr>
              <w:t xml:space="preserve">、长</w:t>
            </w:r>
            <w:r>
              <w:rPr>
                <w:rFonts w:hint="eastAsia"/>
              </w:rPr>
              <w:t xml:space="preserve">100cm*</w:t>
            </w:r>
            <w:r>
              <w:rPr>
                <w:rFonts w:hint="eastAsia"/>
              </w:rPr>
              <w:t xml:space="preserve">宽</w:t>
            </w:r>
            <w:r>
              <w:rPr>
                <w:rFonts w:hint="eastAsia"/>
              </w:rPr>
              <w:t xml:space="preserve">(75cm+10*2)</w:t>
            </w:r>
            <w:r>
              <w:rPr>
                <w:rFonts w:hint="eastAsia"/>
              </w:rPr>
              <w:t xml:space="preserve">，双面</w:t>
            </w:r>
            <w:r>
              <w:rPr>
                <w:rFonts w:hint="eastAsia"/>
              </w:rPr>
              <w:t xml:space="preserve">6</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300000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中号医疗废物垃圾袋、黄色、长</w:t>
            </w:r>
            <w:r>
              <w:rPr>
                <w:rFonts w:hint="eastAsia"/>
                <w:b/>
                <w:bCs/>
              </w:rPr>
              <w:t xml:space="preserve">63cm*</w:t>
            </w:r>
            <w:r>
              <w:rPr>
                <w:rFonts w:hint="eastAsia"/>
                <w:b/>
                <w:bCs/>
              </w:rPr>
              <w:t xml:space="preserve">宽</w:t>
            </w:r>
            <w:r>
              <w:rPr>
                <w:rFonts w:hint="eastAsia"/>
              </w:rPr>
              <w:t xml:space="preserve">（</w:t>
            </w:r>
            <w:r>
              <w:rPr>
                <w:rFonts w:hint="eastAsia"/>
              </w:rPr>
              <w:t xml:space="preserve">40cm+9cm*2</w:t>
            </w:r>
            <w:r>
              <w:rPr>
                <w:rFonts w:hint="eastAsia"/>
              </w:rPr>
              <w:t xml:space="preserve">）</w:t>
            </w:r>
            <w:r>
              <w:rPr>
                <w:rFonts w:hint="eastAsia"/>
              </w:rPr>
              <w:t xml:space="preserve">,</w:t>
            </w:r>
            <w:r>
              <w:rPr>
                <w:rFonts w:hint="eastAsia"/>
              </w:rPr>
              <w:t xml:space="preserve">双面</w:t>
            </w:r>
            <w:r>
              <w:rPr>
                <w:rFonts w:hint="eastAsia"/>
              </w:rPr>
              <w:t xml:space="preserve">5</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220000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小号医疗废物垃圾袋、黄色、长</w:t>
            </w:r>
            <w:r>
              <w:rPr>
                <w:rFonts w:hint="eastAsia"/>
                <w:b/>
                <w:bCs/>
              </w:rPr>
              <w:t xml:space="preserve">55cm*</w:t>
            </w:r>
            <w:r>
              <w:rPr>
                <w:rFonts w:hint="eastAsia"/>
                <w:b/>
                <w:bCs/>
              </w:rPr>
              <w:t xml:space="preserve">宽</w:t>
            </w:r>
            <w:r>
              <w:rPr>
                <w:rFonts w:hint="eastAsia"/>
              </w:rPr>
              <w:t xml:space="preserve">（</w:t>
            </w:r>
            <w:r>
              <w:rPr>
                <w:rFonts w:hint="eastAsia"/>
              </w:rPr>
              <w:t xml:space="preserve">35cm+7cm*2</w:t>
            </w:r>
            <w:r>
              <w:rPr>
                <w:rFonts w:hint="eastAsia"/>
              </w:rPr>
              <w:t xml:space="preserve">）</w:t>
            </w:r>
            <w:r>
              <w:rPr>
                <w:rFonts w:hint="eastAsia"/>
              </w:rPr>
              <w:t xml:space="preserve">,</w:t>
            </w:r>
            <w:r>
              <w:rPr>
                <w:rFonts w:hint="eastAsia"/>
              </w:rPr>
              <w:t xml:space="preserve">双面</w:t>
            </w:r>
            <w:r>
              <w:rPr>
                <w:rFonts w:hint="eastAsia"/>
              </w:rPr>
              <w:t xml:space="preserve">4</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22000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放射袋</w:t>
            </w:r>
            <w:r>
              <w:rPr>
                <w:rFonts w:hint="eastAsia"/>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小号放射袋</w:t>
            </w:r>
            <w:r>
              <w:rPr>
                <w:rFonts w:hint="eastAsia"/>
              </w:rPr>
              <w:t xml:space="preserve">、长</w:t>
            </w:r>
            <w:r>
              <w:rPr>
                <w:rFonts w:hint="eastAsia"/>
              </w:rPr>
              <w:t xml:space="preserve">40cm*</w:t>
            </w:r>
            <w:r>
              <w:rPr>
                <w:rFonts w:hint="eastAsia"/>
              </w:rPr>
              <w:t xml:space="preserve">宽</w:t>
            </w:r>
            <w:r>
              <w:rPr>
                <w:rFonts w:hint="eastAsia"/>
              </w:rPr>
              <w:t xml:space="preserve">30cm</w:t>
            </w:r>
            <w:r>
              <w:rPr>
                <w:rFonts w:hint="eastAsia"/>
              </w:rPr>
              <w:t xml:space="preserve">，双面</w:t>
            </w:r>
            <w:r>
              <w:rPr>
                <w:rFonts w:hint="eastAsia"/>
              </w:rPr>
              <w:t xml:space="preserve">8</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25000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放射袋</w:t>
            </w:r>
            <w:r>
              <w:rPr>
                <w:rFonts w:hint="eastAsia"/>
                <w:color w:val="00000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b/>
                <w:bCs/>
              </w:rPr>
            </w:pPr>
            <w:r>
              <w:rPr>
                <w:rFonts w:hint="eastAsia"/>
                <w:b/>
                <w:bCs/>
              </w:rPr>
              <w:t xml:space="preserve">大号放射袋</w:t>
            </w:r>
            <w:r>
              <w:rPr>
                <w:rFonts w:hint="eastAsia"/>
              </w:rPr>
              <w:t xml:space="preserve">、长</w:t>
            </w:r>
            <w:r>
              <w:rPr>
                <w:rFonts w:hint="eastAsia"/>
              </w:rPr>
              <w:t xml:space="preserve">54cm*</w:t>
            </w:r>
            <w:r>
              <w:rPr>
                <w:rFonts w:hint="eastAsia"/>
              </w:rPr>
              <w:t xml:space="preserve">宽</w:t>
            </w:r>
            <w:r>
              <w:rPr>
                <w:rFonts w:hint="eastAsia"/>
              </w:rPr>
              <w:t xml:space="preserve">39cm</w:t>
            </w:r>
            <w:r>
              <w:rPr>
                <w:rFonts w:hint="eastAsia"/>
              </w:rPr>
              <w:t xml:space="preserve">，双面</w:t>
            </w:r>
            <w:r>
              <w:rPr>
                <w:rFonts w:hint="eastAsia"/>
              </w:rPr>
              <w:t xml:space="preserve">10</w:t>
            </w:r>
            <w:r>
              <w:rPr>
                <w:rFonts w:hint="eastAsia"/>
              </w:rPr>
              <w:t xml:space="preserve">丝平口袋</w:t>
            </w:r>
            <w:r/>
          </w:p>
        </w:tc>
        <w:tc>
          <w:tcPr>
            <w:shd w:val="clear" w:color="000000" w:fill="ffffff"/>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210010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塑料袋</w:t>
            </w:r>
            <w:r>
              <w:rPr>
                <w:rFonts w:hint="eastAsia"/>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rPr>
                <w:color w:val="000000"/>
              </w:rPr>
            </w:pPr>
            <w:r>
              <w:rPr>
                <w:rFonts w:hint="eastAsia"/>
                <w:color w:val="000000"/>
              </w:rPr>
              <w:t xml:space="preserve">中号</w:t>
            </w:r>
            <w:r>
              <w:rPr>
                <w:rFonts w:hint="eastAsia"/>
                <w:color w:val="000000"/>
              </w:rPr>
              <w:t xml:space="preserve">/</w:t>
            </w:r>
            <w:r>
              <w:rPr>
                <w:rFonts w:hint="eastAsia"/>
                <w:color w:val="000000"/>
              </w:rPr>
              <w:t xml:space="preserve">透明、长</w:t>
            </w:r>
            <w:r>
              <w:rPr>
                <w:rFonts w:hint="eastAsia"/>
                <w:color w:val="000000"/>
              </w:rPr>
              <w:t xml:space="preserve">45cm*</w:t>
            </w:r>
            <w:r>
              <w:rPr>
                <w:rFonts w:hint="eastAsia"/>
                <w:color w:val="000000"/>
              </w:rPr>
              <w:t xml:space="preserve">宽</w:t>
            </w:r>
            <w:r>
              <w:rPr>
                <w:rFonts w:hint="eastAsia"/>
                <w:color w:val="000000"/>
              </w:rPr>
              <w:t xml:space="preserve">(30cm+7cm*2)</w:t>
            </w:r>
            <w:r>
              <w:rPr>
                <w:rFonts w:hint="eastAsia"/>
                <w:color w:val="000000"/>
              </w:rPr>
              <w:t xml:space="preserve">，双面</w:t>
            </w:r>
            <w:r>
              <w:rPr>
                <w:rFonts w:hint="eastAsia"/>
                <w:color w:val="000000"/>
              </w:rPr>
              <w:t xml:space="preserve">5</w:t>
            </w:r>
            <w:r>
              <w:rPr>
                <w:rFonts w:hint="eastAsia"/>
                <w:color w:val="000000"/>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66500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塑料袋</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pPr>
            <w:r>
              <w:rPr>
                <w:rFonts w:hint="eastAsia"/>
              </w:rPr>
              <w:t xml:space="preserve">连卷袋红色、长</w:t>
            </w:r>
            <w:r>
              <w:rPr>
                <w:rFonts w:hint="eastAsia"/>
              </w:rPr>
              <w:t xml:space="preserve">45cm*</w:t>
            </w:r>
            <w:r>
              <w:rPr>
                <w:rFonts w:hint="eastAsia"/>
              </w:rPr>
              <w:t xml:space="preserve">宽（</w:t>
            </w:r>
            <w:r>
              <w:rPr>
                <w:rFonts w:hint="eastAsia"/>
              </w:rPr>
              <w:t xml:space="preserve">26cm+5cm*2</w:t>
            </w:r>
            <w:r>
              <w:rPr>
                <w:rFonts w:hint="eastAsia"/>
              </w:rPr>
              <w:t xml:space="preserve">），双面</w:t>
            </w:r>
            <w:r>
              <w:rPr>
                <w:rFonts w:hint="eastAsia"/>
              </w:rPr>
              <w:t xml:space="preserve">5</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pPr>
            <w:r>
              <w:rPr>
                <w:rFonts w:hint="eastAsia"/>
              </w:rPr>
              <w:t xml:space="preserve">35000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塑料袋</w:t>
            </w:r>
            <w:r>
              <w:rPr>
                <w:rFonts w:hint="eastAsi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left"/>
            </w:pPr>
            <w:r>
              <w:rPr>
                <w:rFonts w:hint="eastAsia"/>
              </w:rPr>
              <w:t xml:space="preserve">连卷袋蓝色、长</w:t>
            </w:r>
            <w:r>
              <w:rPr>
                <w:rFonts w:hint="eastAsia"/>
              </w:rPr>
              <w:t xml:space="preserve">50cm*</w:t>
            </w:r>
            <w:r>
              <w:rPr>
                <w:rFonts w:hint="eastAsia"/>
              </w:rPr>
              <w:t xml:space="preserve">宽（</w:t>
            </w:r>
            <w:r>
              <w:rPr>
                <w:rFonts w:hint="eastAsia"/>
              </w:rPr>
              <w:t xml:space="preserve">38cm+8cm*2</w:t>
            </w:r>
            <w:r>
              <w:rPr>
                <w:rFonts w:hint="eastAsia"/>
              </w:rPr>
              <w:t xml:space="preserve">），双面</w:t>
            </w:r>
            <w:r>
              <w:rPr>
                <w:rFonts w:hint="eastAsia"/>
              </w:rPr>
              <w:t xml:space="preserve">6</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pPr>
            <w:r>
              <w:rPr>
                <w:rFonts w:hint="eastAsia"/>
              </w:rPr>
              <w:t xml:space="preserve">100260</w:t>
            </w:r>
            <w:r/>
          </w:p>
        </w:tc>
      </w:tr>
      <w:tr>
        <w:trPr>
          <w:trHeight w:val="702"/>
        </w:trPr>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锐器盒</w:t>
            </w:r>
            <w:r>
              <w:rPr>
                <w:rFonts w:hint="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center"/>
            </w:pPr>
            <w:r>
              <w:rPr>
                <w:rFonts w:hint="eastAsia"/>
              </w:rPr>
              <w:t xml:space="preserve">1L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pPr>
            <w:r>
              <w:rPr>
                <w:rFonts w:hint="eastAsia"/>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pPr>
            <w:r>
              <w:rPr>
                <w:rFonts w:hint="eastAsia"/>
              </w:rPr>
              <w:t xml:space="preserve">1700</w:t>
            </w:r>
            <w:r/>
          </w:p>
        </w:tc>
      </w:tr>
      <w:tr>
        <w:trPr>
          <w:trHeight w:val="702"/>
        </w:trPr>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4961" w:type="dxa"/>
            <w:vAlign w:val="center"/>
            <w:textDirection w:val="lrTb"/>
            <w:noWrap w:val="false"/>
          </w:tcPr>
          <w:p>
            <w:pPr>
              <w:jc w:val="center"/>
            </w:pPr>
            <w:r>
              <w:rPr>
                <w:rFonts w:hint="eastAsia"/>
              </w:rPr>
              <w:t xml:space="preserve">6.5L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18000</w:t>
            </w:r>
            <w:r/>
          </w:p>
        </w:tc>
      </w:tr>
      <w:tr>
        <w:trPr>
          <w:trHeight w:val="702"/>
        </w:trPr>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961" w:type="dxa"/>
            <w:vAlign w:val="center"/>
            <w:textDirection w:val="lrTb"/>
            <w:noWrap w:val="false"/>
          </w:tcPr>
          <w:p>
            <w:pPr>
              <w:jc w:val="center"/>
            </w:pPr>
            <w:r>
              <w:rPr>
                <w:rFonts w:hint="eastAsia"/>
              </w:rPr>
              <w:t xml:space="preserve">4L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9000</w:t>
            </w:r>
            <w:r/>
          </w:p>
        </w:tc>
      </w:tr>
      <w:tr>
        <w:trPr>
          <w:trHeight w:val="702"/>
        </w:trPr>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4961" w:type="dxa"/>
            <w:vAlign w:val="center"/>
            <w:textDirection w:val="lrTb"/>
            <w:noWrap w:val="false"/>
          </w:tcPr>
          <w:p>
            <w:pPr>
              <w:jc w:val="center"/>
            </w:pPr>
            <w:r>
              <w:rPr>
                <w:rFonts w:hint="eastAsia"/>
              </w:rPr>
              <w:t xml:space="preserve">方形</w:t>
            </w:r>
            <w:r>
              <w:rPr>
                <w:rFonts w:hint="eastAsia"/>
              </w:rPr>
              <w:t xml:space="preserve">5L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1800</w:t>
            </w:r>
            <w:r/>
          </w:p>
        </w:tc>
      </w:tr>
      <w:tr>
        <w:trPr>
          <w:trHeight w:val="702"/>
        </w:trPr>
        <w:tc>
          <w:tcPr>
            <w:shd w:val="clear" w:color="000000" w:fill="ffffff"/>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pPr>
            <w:r>
              <w:rPr>
                <w:rFonts w:hint="eastAsia"/>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center"/>
            </w:pPr>
            <w:r>
              <w:rPr>
                <w:rFonts w:hint="eastAsia"/>
              </w:rPr>
              <w:t xml:space="preserve">脚踏方形</w:t>
            </w:r>
            <w:r>
              <w:rPr>
                <w:rFonts w:hint="eastAsia"/>
              </w:rPr>
              <w:t xml:space="preserve">25L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color w:val="000000"/>
              </w:rPr>
            </w:pPr>
            <w:r>
              <w:rPr>
                <w:rFonts w:hint="eastAsia"/>
                <w:color w:val="000000"/>
              </w:rPr>
              <w:t xml:space="preserve">4100</w:t>
            </w:r>
            <w:bookmarkEnd w:id="197"/>
            <w:r/>
          </w:p>
        </w:tc>
      </w:tr>
    </w:tbl>
    <w:p>
      <w:pPr>
        <w:ind w:firstLine="480"/>
        <w:spacing w:line="500" w:lineRule="exact"/>
      </w:pPr>
      <w:r>
        <w:rPr>
          <w:rFonts w:hint="eastAsia" w:cs="宋体"/>
          <w:sz w:val="24"/>
        </w:rPr>
        <w:t xml:space="preserve">4</w:t>
      </w:r>
      <w:r>
        <w:rPr>
          <w:rFonts w:hint="eastAsia" w:cs="宋体"/>
          <w:sz w:val="24"/>
        </w:rPr>
        <w:t xml:space="preserve">、合同有效期：一</w:t>
      </w:r>
      <w:r>
        <w:rPr>
          <w:rFonts w:hint="eastAsia" w:ascii="宋体" w:hAnsi="宋体" w:cs="宋体"/>
          <w:sz w:val="24"/>
        </w:rPr>
        <w:t xml:space="preserve">年</w:t>
      </w:r>
      <w:r/>
    </w:p>
    <w:p>
      <w:pPr>
        <w:ind w:firstLine="482"/>
        <w:spacing w:line="500" w:lineRule="exact"/>
        <w:rPr>
          <w:b/>
          <w:bCs/>
        </w:rPr>
      </w:pPr>
      <w:r>
        <w:rPr>
          <w:rFonts w:hint="eastAsia" w:ascii="宋体" w:hAnsi="宋体" w:eastAsia="宋体" w:cs="宋体"/>
          <w:b/>
          <w:bCs/>
          <w:sz w:val="24"/>
        </w:rPr>
        <w:t xml:space="preserve">二、</w:t>
      </w:r>
      <w:r>
        <w:rPr>
          <w:rFonts w:hint="eastAsia" w:cs="宋体"/>
          <w:b/>
          <w:bCs/>
          <w:sz w:val="24"/>
        </w:rPr>
        <w:t xml:space="preserve">总体</w:t>
      </w:r>
      <w:r>
        <w:rPr>
          <w:rFonts w:hint="eastAsia" w:ascii="宋体" w:hAnsi="宋体" w:eastAsia="宋体" w:cs="宋体"/>
          <w:b/>
          <w:bCs/>
          <w:sz w:val="24"/>
        </w:rPr>
        <w:t xml:space="preserve">要求</w:t>
      </w:r>
      <w:r/>
    </w:p>
    <w:p>
      <w:pPr>
        <w:ind w:firstLine="420"/>
        <w:spacing w:line="500" w:lineRule="exact"/>
      </w:pPr>
      <w:r>
        <w:rPr>
          <w:rFonts w:hint="eastAsia"/>
        </w:rPr>
        <w:t xml:space="preserve">1</w:t>
      </w:r>
      <w:r>
        <w:rPr>
          <w:rFonts w:hint="eastAsia"/>
        </w:rPr>
        <w:t xml:space="preserve">、医疗废物垃圾袋（即清单中垃圾袋</w:t>
      </w:r>
      <w:r>
        <w:rPr>
          <w:rFonts w:hint="eastAsia"/>
        </w:rPr>
        <w:t xml:space="preserve">4</w:t>
      </w:r>
      <w:r>
        <w:rPr>
          <w:rFonts w:hint="eastAsia"/>
        </w:rPr>
        <w:t xml:space="preserve">、垃圾袋</w:t>
      </w:r>
      <w:r>
        <w:rPr>
          <w:rFonts w:hint="eastAsia"/>
        </w:rPr>
        <w:t xml:space="preserve">5</w:t>
      </w:r>
      <w:r>
        <w:rPr>
          <w:rFonts w:hint="eastAsia"/>
        </w:rPr>
        <w:t xml:space="preserve">、垃圾袋</w:t>
      </w:r>
      <w:r>
        <w:rPr>
          <w:rFonts w:hint="eastAsia"/>
        </w:rPr>
        <w:t xml:space="preserve">6</w:t>
      </w:r>
      <w:r>
        <w:rPr>
          <w:rFonts w:hint="eastAsia"/>
        </w:rPr>
        <w:t xml:space="preserve">）与锐器盒（即清单中锐器盒</w:t>
      </w:r>
      <w:r>
        <w:rPr>
          <w:rFonts w:hint="eastAsia"/>
        </w:rPr>
        <w:t xml:space="preserve">1</w:t>
      </w:r>
      <w:r>
        <w:rPr>
          <w:rFonts w:hint="eastAsia"/>
        </w:rPr>
        <w:t xml:space="preserve">、锐器盒</w:t>
      </w:r>
      <w:r>
        <w:rPr>
          <w:rFonts w:hint="eastAsia"/>
        </w:rPr>
        <w:t xml:space="preserve">2</w:t>
      </w:r>
      <w:r>
        <w:rPr>
          <w:rFonts w:hint="eastAsia"/>
        </w:rPr>
        <w:t xml:space="preserve">、锐器盒</w:t>
      </w:r>
      <w:r>
        <w:rPr>
          <w:rFonts w:hint="eastAsia"/>
        </w:rPr>
        <w:t xml:space="preserve">3</w:t>
      </w:r>
      <w:r>
        <w:rPr>
          <w:rFonts w:hint="eastAsia"/>
        </w:rPr>
        <w:t xml:space="preserve">、锐器盒</w:t>
      </w:r>
      <w:r>
        <w:rPr>
          <w:rFonts w:hint="eastAsia"/>
        </w:rPr>
        <w:t xml:space="preserve">4</w:t>
      </w:r>
      <w:r>
        <w:rPr>
          <w:rFonts w:hint="eastAsia"/>
        </w:rPr>
        <w:t xml:space="preserve">、锐器盒</w:t>
      </w:r>
      <w:r>
        <w:rPr>
          <w:rFonts w:hint="eastAsia"/>
        </w:rPr>
        <w:t xml:space="preserve">5</w:t>
      </w:r>
      <w:r>
        <w:rPr>
          <w:rFonts w:hint="eastAsia"/>
        </w:rPr>
        <w:t xml:space="preserve">）</w:t>
      </w:r>
      <w:r>
        <w:rPr>
          <w:rFonts w:hint="eastAsia"/>
          <w:b/>
          <w:bCs/>
        </w:rPr>
        <w:t xml:space="preserve">必须满足《医疗废物管理条例》《医疗废物专用包装物、容器标准和警示标识规定》，并在投标文件中提供相关检验检测报告；</w:t>
      </w:r>
      <w:r>
        <w:rPr>
          <w:rFonts w:hint="eastAsia"/>
        </w:rPr>
        <w:t xml:space="preserve">否则将视为未能在实质上响应招标文件的要求。</w:t>
      </w:r>
      <w:r/>
    </w:p>
    <w:p>
      <w:pPr>
        <w:pStyle w:val="923"/>
        <w:ind w:firstLine="482"/>
        <w:spacing w:line="500" w:lineRule="exact"/>
        <w:rPr>
          <w:b/>
          <w:bCs/>
        </w:rPr>
      </w:pPr>
      <w:r>
        <w:rPr>
          <w:rFonts w:hint="eastAsia"/>
          <w:b/>
          <w:bCs/>
        </w:rPr>
        <w:t xml:space="preserve">2、本项目清单中所有塑料制品需根据院方要求进行设计印刷，此项费用包含在投标报价中，投标人需考虑在内。</w:t>
      </w:r>
      <w:r/>
    </w:p>
    <w:p>
      <w:pPr>
        <w:pStyle w:val="923"/>
        <w:ind w:firstLine="482"/>
        <w:spacing w:line="500" w:lineRule="exact"/>
      </w:pPr>
      <w:r>
        <w:rPr>
          <w:rFonts w:hint="eastAsia"/>
          <w:b/>
          <w:bCs/>
        </w:rPr>
        <w:t xml:space="preserve">3、</w:t>
      </w:r>
      <w:r>
        <w:rPr>
          <w:rFonts w:hint="eastAsia"/>
        </w:rPr>
        <w:t xml:space="preserve">提供货物相关环保证书、质检证书，不得使用含有刺激性气味的材料。</w:t>
      </w:r>
      <w:r/>
    </w:p>
    <w:p>
      <w:pPr>
        <w:ind w:firstLine="420"/>
        <w:spacing w:line="500" w:lineRule="exact"/>
      </w:pPr>
      <w:r>
        <w:rPr>
          <w:rFonts w:hint="eastAsia"/>
        </w:rPr>
        <w:t xml:space="preserve">4</w:t>
      </w:r>
      <w:r>
        <w:rPr>
          <w:rFonts w:hint="eastAsia"/>
        </w:rPr>
        <w:t xml:space="preserve">、每次供货必须接到招标人供货通知，方可供货；无论招标人单次订货数量的多少，中标人都能及时供货，满足招标人的需求。</w:t>
      </w:r>
      <w:r/>
    </w:p>
    <w:p>
      <w:pPr>
        <w:ind w:firstLine="420"/>
        <w:spacing w:line="500" w:lineRule="exact"/>
      </w:pPr>
      <w:r>
        <w:rPr>
          <w:rFonts w:hint="eastAsia"/>
        </w:rPr>
        <w:t xml:space="preserve">5</w:t>
      </w:r>
      <w:r>
        <w:rPr>
          <w:rFonts w:hint="eastAsia"/>
        </w:rPr>
        <w:t xml:space="preserve">、运输方式及费用：中标人负责运输并承担运费及安全责任，在供货途中发生的一切风险责任由中标人承担。</w:t>
      </w:r>
      <w:r/>
    </w:p>
    <w:p>
      <w:pPr>
        <w:ind w:firstLine="420"/>
        <w:spacing w:line="500" w:lineRule="exact"/>
      </w:pPr>
      <w:r>
        <w:rPr>
          <w:rFonts w:hint="eastAsia"/>
        </w:rPr>
        <w:t xml:space="preserve">6</w:t>
      </w:r>
      <w:r>
        <w:rPr>
          <w:rFonts w:hint="eastAsia"/>
        </w:rPr>
        <w:t xml:space="preserve">、中标人送货必须及时，中标人接到招标人供货通知后，必须在</w:t>
      </w:r>
      <w:r>
        <w:rPr>
          <w:rFonts w:hint="eastAsia"/>
        </w:rPr>
        <w:t xml:space="preserve">1</w:t>
      </w:r>
      <w:r>
        <w:rPr>
          <w:rFonts w:hint="eastAsia"/>
        </w:rPr>
        <w:t xml:space="preserve">天内将产品运至招标人指定的交货地点并按招标人的要求摆放整齐，紧急物资必须</w:t>
      </w:r>
      <w:r>
        <w:rPr>
          <w:rFonts w:hint="eastAsia"/>
        </w:rPr>
        <w:t xml:space="preserve">2</w:t>
      </w:r>
      <w:r>
        <w:rPr>
          <w:rFonts w:hint="eastAsia"/>
        </w:rPr>
        <w:t xml:space="preserve">小时内将产品运至招标人指定的交货地点。部分货品需要超时送达的，需提前通知招标人相关人员，经招标人同意后方可协商具体送货时间，否则按违约处理。</w:t>
      </w:r>
      <w:r/>
    </w:p>
    <w:p>
      <w:pPr>
        <w:ind w:firstLine="420"/>
        <w:spacing w:line="500" w:lineRule="exact"/>
        <w:rPr>
          <w:b/>
          <w:bCs/>
        </w:rPr>
      </w:pPr>
      <w:r>
        <w:rPr>
          <w:rFonts w:hint="eastAsia"/>
        </w:rPr>
        <w:t xml:space="preserve">7</w:t>
      </w:r>
      <w:r>
        <w:rPr>
          <w:rFonts w:hint="eastAsia"/>
        </w:rPr>
        <w:t xml:space="preserve">、塑料制品采购项目工作量清单中的塑料制品数量，为</w:t>
      </w:r>
      <w:r>
        <w:rPr>
          <w:rFonts w:hint="eastAsia"/>
        </w:rPr>
        <w:t xml:space="preserve">1</w:t>
      </w:r>
      <w:r>
        <w:rPr>
          <w:rFonts w:hint="eastAsia"/>
        </w:rPr>
        <w:t xml:space="preserve">年预估的需求量，招标人可根据实际需求调整，全费用单价为每批次的采购结算单价，招标人每批次采购时，按实际需求量进行采购，</w:t>
      </w:r>
      <w:r>
        <w:rPr>
          <w:rFonts w:hint="eastAsia"/>
          <w:b/>
          <w:bCs/>
        </w:rPr>
        <w:t xml:space="preserve">无论单次业务量多少，结算均按照每批次实际用量</w:t>
      </w:r>
      <w:r>
        <w:rPr>
          <w:rFonts w:hint="eastAsia"/>
          <w:b/>
          <w:bCs/>
        </w:rPr>
        <w:t xml:space="preserve">*</w:t>
      </w:r>
      <w:r>
        <w:rPr>
          <w:rFonts w:hint="eastAsia"/>
          <w:b/>
          <w:bCs/>
        </w:rPr>
        <w:t xml:space="preserve">中标全费用单价结算。在合同有效期内，全费用单价固定不变，双方不得以任何理由向上调价格。</w:t>
      </w:r>
      <w:r/>
    </w:p>
    <w:p>
      <w:pPr>
        <w:ind w:firstLine="480"/>
        <w:spacing w:line="500" w:lineRule="exact"/>
      </w:pPr>
      <w:r>
        <w:rPr>
          <w:rFonts w:hint="eastAsia" w:cs="宋体"/>
          <w:sz w:val="24"/>
        </w:rPr>
        <w:t xml:space="preserve">8</w:t>
      </w:r>
      <w:r>
        <w:rPr>
          <w:rFonts w:hint="eastAsia" w:cs="宋体"/>
          <w:sz w:val="24"/>
        </w:rPr>
        <w:t xml:space="preserve">、</w:t>
      </w:r>
      <w:r>
        <w:rPr>
          <w:rFonts w:hint="eastAsia" w:ascii="宋体" w:hAnsi="宋体" w:eastAsia="宋体" w:cs="宋体"/>
          <w:sz w:val="24"/>
        </w:rPr>
        <w:t xml:space="preserve">如遇到</w:t>
      </w:r>
      <w:r>
        <w:rPr>
          <w:rFonts w:hint="eastAsia"/>
        </w:rPr>
        <w:t xml:space="preserve">塑料制品</w:t>
      </w:r>
      <w:r>
        <w:rPr>
          <w:rFonts w:hint="eastAsia" w:ascii="宋体" w:hAnsi="宋体" w:eastAsia="宋体" w:cs="宋体"/>
          <w:sz w:val="24"/>
        </w:rPr>
        <w:t xml:space="preserve">质量问题，</w:t>
      </w:r>
      <w:r>
        <w:rPr>
          <w:rFonts w:hint="eastAsia" w:cs="宋体"/>
          <w:sz w:val="24"/>
        </w:rPr>
        <w:t xml:space="preserve">中标人</w:t>
      </w:r>
      <w:r>
        <w:rPr>
          <w:rFonts w:hint="eastAsia" w:ascii="宋体" w:hAnsi="宋体" w:eastAsia="宋体" w:cs="宋体"/>
          <w:sz w:val="24"/>
        </w:rPr>
        <w:t xml:space="preserve">在接到</w:t>
      </w:r>
      <w:r>
        <w:rPr>
          <w:rFonts w:hint="eastAsia" w:cs="宋体"/>
          <w:sz w:val="24"/>
        </w:rPr>
        <w:t xml:space="preserve">招标人</w:t>
      </w:r>
      <w:r>
        <w:rPr>
          <w:rFonts w:hint="eastAsia" w:ascii="宋体" w:hAnsi="宋体" w:eastAsia="宋体" w:cs="宋体"/>
          <w:sz w:val="24"/>
        </w:rPr>
        <w:t xml:space="preserve">电话通知后6小时内提供解决方案，12小时</w:t>
      </w:r>
      <w:r>
        <w:rPr>
          <w:rFonts w:hint="eastAsia" w:cs="宋体"/>
          <w:sz w:val="24"/>
        </w:rPr>
        <w:t xml:space="preserve">内</w:t>
      </w:r>
      <w:r>
        <w:rPr>
          <w:rFonts w:hint="eastAsia" w:ascii="宋体" w:hAnsi="宋体" w:eastAsia="宋体" w:cs="宋体"/>
          <w:sz w:val="24"/>
        </w:rPr>
        <w:t xml:space="preserve">妥善解决。如需更换，1天内完成更换，并承担</w:t>
      </w:r>
      <w:r>
        <w:rPr>
          <w:rFonts w:hint="eastAsia" w:cs="宋体"/>
          <w:sz w:val="24"/>
        </w:rPr>
        <w:t xml:space="preserve">更换</w:t>
      </w:r>
      <w:r>
        <w:rPr>
          <w:rFonts w:hint="eastAsia" w:ascii="宋体" w:hAnsi="宋体" w:eastAsia="宋体" w:cs="宋体"/>
          <w:sz w:val="24"/>
        </w:rPr>
        <w:t xml:space="preserve">的费用。</w:t>
      </w:r>
      <w:r/>
    </w:p>
    <w:p>
      <w:pPr>
        <w:ind w:firstLine="480"/>
        <w:spacing w:line="500" w:lineRule="exact"/>
        <w:rPr>
          <w:szCs w:val="32"/>
        </w:rPr>
      </w:pPr>
      <w:r>
        <w:rPr>
          <w:rFonts w:hint="eastAsia" w:cs="宋体"/>
          <w:sz w:val="24"/>
          <w:szCs w:val="32"/>
        </w:rPr>
        <w:t xml:space="preserve">9</w:t>
      </w:r>
      <w:r>
        <w:rPr>
          <w:rFonts w:hint="eastAsia" w:cs="宋体"/>
          <w:sz w:val="24"/>
          <w:szCs w:val="32"/>
        </w:rPr>
        <w:t xml:space="preserve">、中标人</w:t>
      </w:r>
      <w:r>
        <w:rPr>
          <w:rFonts w:hint="eastAsia" w:ascii="宋体" w:hAnsi="宋体" w:eastAsia="宋体" w:cs="宋体"/>
          <w:sz w:val="24"/>
          <w:szCs w:val="32"/>
        </w:rPr>
        <w:t xml:space="preserve">不得无故拖延响应及交货时间，如</w:t>
      </w:r>
      <w:r>
        <w:rPr>
          <w:rFonts w:hint="eastAsia" w:cs="宋体"/>
          <w:sz w:val="24"/>
          <w:szCs w:val="32"/>
        </w:rPr>
        <w:t xml:space="preserve">中标人</w:t>
      </w:r>
      <w:r>
        <w:rPr>
          <w:rFonts w:hint="eastAsia" w:ascii="宋体" w:hAnsi="宋体" w:eastAsia="宋体" w:cs="宋体"/>
          <w:sz w:val="24"/>
          <w:szCs w:val="32"/>
        </w:rPr>
        <w:t xml:space="preserve">不符合采购</w:t>
      </w:r>
      <w:r>
        <w:rPr>
          <w:rFonts w:hint="eastAsia" w:cs="宋体"/>
          <w:sz w:val="24"/>
          <w:szCs w:val="32"/>
        </w:rPr>
        <w:t xml:space="preserve">人</w:t>
      </w:r>
      <w:r>
        <w:rPr>
          <w:rFonts w:hint="eastAsia" w:ascii="宋体" w:hAnsi="宋体" w:eastAsia="宋体" w:cs="宋体"/>
          <w:sz w:val="24"/>
          <w:szCs w:val="32"/>
        </w:rPr>
        <w:t xml:space="preserve">的要求，</w:t>
      </w:r>
      <w:r>
        <w:rPr>
          <w:rFonts w:hint="eastAsia" w:cs="宋体"/>
          <w:sz w:val="24"/>
          <w:szCs w:val="32"/>
        </w:rPr>
        <w:t xml:space="preserve">招标人</w:t>
      </w:r>
      <w:r>
        <w:rPr>
          <w:rFonts w:hint="eastAsia" w:ascii="宋体" w:hAnsi="宋体" w:eastAsia="宋体" w:cs="宋体"/>
          <w:sz w:val="24"/>
          <w:szCs w:val="32"/>
        </w:rPr>
        <w:t xml:space="preserve">有权</w:t>
      </w:r>
      <w:r>
        <w:rPr>
          <w:rFonts w:hint="eastAsia" w:ascii="宋体" w:hAnsi="宋体" w:eastAsia="宋体" w:cs="宋体"/>
          <w:sz w:val="24"/>
          <w:szCs w:val="32"/>
        </w:rPr>
        <w:t xml:space="preserve">退回</w:t>
      </w:r>
      <w:r>
        <w:rPr>
          <w:rFonts w:hint="eastAsia" w:cs="宋体"/>
          <w:sz w:val="24"/>
          <w:szCs w:val="32"/>
        </w:rPr>
        <w:t xml:space="preserve">。</w:t>
      </w:r>
      <w:r>
        <w:rPr>
          <w:rFonts w:hint="eastAsia" w:ascii="宋体" w:hAnsi="宋体" w:eastAsia="宋体" w:cs="宋体"/>
          <w:sz w:val="24"/>
          <w:szCs w:val="32"/>
        </w:rPr>
        <w:t xml:space="preserve">如</w:t>
      </w:r>
      <w:r>
        <w:rPr>
          <w:rFonts w:hint="eastAsia" w:cs="宋体"/>
          <w:sz w:val="24"/>
          <w:szCs w:val="32"/>
        </w:rPr>
        <w:t xml:space="preserve">中标人</w:t>
      </w:r>
      <w:r>
        <w:rPr>
          <w:rFonts w:hint="eastAsia" w:ascii="宋体" w:hAnsi="宋体" w:eastAsia="宋体" w:cs="宋体"/>
          <w:sz w:val="24"/>
          <w:szCs w:val="32"/>
        </w:rPr>
        <w:t xml:space="preserve">一年服务期内有三次不能满足响应服务时间或质量不达标的，</w:t>
      </w:r>
      <w:r>
        <w:rPr>
          <w:rFonts w:hint="eastAsia" w:cs="宋体"/>
          <w:sz w:val="24"/>
          <w:szCs w:val="32"/>
        </w:rPr>
        <w:t xml:space="preserve">招标人</w:t>
      </w:r>
      <w:r>
        <w:rPr>
          <w:rFonts w:hint="eastAsia" w:ascii="宋体" w:hAnsi="宋体" w:eastAsia="宋体" w:cs="宋体"/>
          <w:sz w:val="24"/>
          <w:szCs w:val="32"/>
        </w:rPr>
        <w:t xml:space="preserve">有权拒绝支付所有费用并解除合同。</w:t>
      </w:r>
      <w:r/>
    </w:p>
    <w:p>
      <w:pPr>
        <w:ind w:firstLine="480"/>
        <w:spacing w:line="500" w:lineRule="exact"/>
        <w:rPr>
          <w:rFonts w:ascii="宋体" w:hAnsi="宋体" w:eastAsia="宋体" w:cs="宋体"/>
          <w:sz w:val="24"/>
          <w:szCs w:val="32"/>
        </w:rPr>
      </w:pPr>
      <w:r>
        <w:rPr>
          <w:rFonts w:hint="eastAsia" w:cs="宋体"/>
          <w:sz w:val="24"/>
          <w:szCs w:val="32"/>
        </w:rPr>
        <w:t xml:space="preserve">10</w:t>
      </w:r>
      <w:r>
        <w:rPr>
          <w:rFonts w:hint="eastAsia" w:cs="宋体"/>
          <w:sz w:val="24"/>
          <w:szCs w:val="32"/>
        </w:rPr>
        <w:t xml:space="preserve">、中标人</w:t>
      </w:r>
      <w:r>
        <w:rPr>
          <w:rFonts w:hint="eastAsia" w:ascii="宋体" w:hAnsi="宋体" w:eastAsia="宋体" w:cs="宋体"/>
          <w:sz w:val="24"/>
          <w:szCs w:val="32"/>
        </w:rPr>
        <w:t xml:space="preserve">应保证在本项目使用的任何产品（包括部分使用）时，不会产生因第三方提出侵犯其专利权、商标权或</w:t>
      </w:r>
      <w:r>
        <w:rPr>
          <w:rFonts w:hint="eastAsia" w:cs="宋体"/>
          <w:sz w:val="24"/>
          <w:szCs w:val="32"/>
        </w:rPr>
        <w:t xml:space="preserve">其他</w:t>
      </w:r>
      <w:r>
        <w:rPr>
          <w:rFonts w:hint="eastAsia" w:ascii="宋体" w:hAnsi="宋体" w:eastAsia="宋体" w:cs="宋体"/>
          <w:sz w:val="24"/>
          <w:szCs w:val="32"/>
        </w:rPr>
        <w:t xml:space="preserve">知识产权而引起的法律和经济纠纷，如因专利权、商标权或</w:t>
      </w:r>
      <w:r>
        <w:rPr>
          <w:rFonts w:hint="eastAsia" w:cs="宋体"/>
          <w:sz w:val="24"/>
          <w:szCs w:val="32"/>
        </w:rPr>
        <w:t xml:space="preserve">其他</w:t>
      </w:r>
      <w:r>
        <w:rPr>
          <w:rFonts w:hint="eastAsia" w:ascii="宋体" w:hAnsi="宋体" w:eastAsia="宋体" w:cs="宋体"/>
          <w:sz w:val="24"/>
          <w:szCs w:val="32"/>
        </w:rPr>
        <w:t xml:space="preserve">知识产权而引起法律和经济纠纷，由</w:t>
      </w:r>
      <w:r>
        <w:rPr>
          <w:rFonts w:hint="eastAsia" w:cs="宋体"/>
          <w:sz w:val="24"/>
          <w:szCs w:val="32"/>
        </w:rPr>
        <w:t xml:space="preserve">中标人</w:t>
      </w:r>
      <w:r>
        <w:rPr>
          <w:rFonts w:hint="eastAsia" w:ascii="宋体" w:hAnsi="宋体" w:eastAsia="宋体" w:cs="宋体"/>
          <w:sz w:val="24"/>
          <w:szCs w:val="32"/>
        </w:rPr>
        <w:t xml:space="preserve">承担所有相关责任。</w:t>
      </w:r>
      <w:r/>
    </w:p>
    <w:p>
      <w:pPr>
        <w:spacing w:line="440" w:lineRule="exact"/>
        <w:rPr>
          <w:b/>
          <w:sz w:val="24"/>
        </w:rPr>
      </w:pPr>
      <w:r>
        <w:rPr>
          <w:b/>
          <w:sz w:val="24"/>
        </w:rPr>
        <w:t xml:space="preserve">三、样品清单，供应商投标时需提供样品。</w:t>
      </w:r>
      <w:r/>
    </w:p>
    <w:tbl>
      <w:tblPr>
        <w:tblW w:w="9620" w:type="dxa"/>
        <w:tblInd w:w="113" w:type="dxa"/>
        <w:tblLook w:val="04A0" w:firstRow="1" w:lastRow="0" w:firstColumn="1" w:lastColumn="0" w:noHBand="0" w:noVBand="1"/>
      </w:tblPr>
      <w:tblGrid>
        <w:gridCol w:w="660"/>
        <w:gridCol w:w="1160"/>
        <w:gridCol w:w="5560"/>
        <w:gridCol w:w="1140"/>
        <w:gridCol w:w="1100"/>
      </w:tblGrid>
      <w:tr>
        <w:trPr>
          <w:trHeight w:val="559"/>
        </w:trPr>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widowControl/>
              <w:rPr>
                <w:rFonts w:ascii="宋体" w:hAnsi="宋体" w:eastAsia="宋体" w:cs="Arial"/>
                <w:sz w:val="24"/>
              </w:rPr>
            </w:pPr>
            <w:r>
              <w:rPr>
                <w:rFonts w:hint="eastAsia" w:ascii="宋体" w:hAnsi="宋体" w:eastAsia="宋体" w:cs="Arial"/>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widowControl/>
              <w:rPr>
                <w:rFonts w:ascii="宋体" w:hAnsi="宋体" w:eastAsia="宋体" w:cs="Arial"/>
                <w:sz w:val="24"/>
              </w:rPr>
            </w:pPr>
            <w:r>
              <w:rPr>
                <w:rFonts w:hint="eastAsia" w:ascii="宋体" w:hAnsi="宋体" w:eastAsia="宋体" w:cs="Arial"/>
                <w:sz w:val="24"/>
              </w:rPr>
              <w:t xml:space="preserve">耗材名称</w:t>
            </w:r>
            <w:r/>
          </w:p>
        </w:tc>
        <w:tc>
          <w:tcPr>
            <w:shd w:val="clear" w:color="auto" w:fill="auto"/>
            <w:tcBorders>
              <w:top w:val="single" w:color="auto" w:sz="4" w:space="0"/>
              <w:left w:val="none" w:color="000000" w:sz="4" w:space="0"/>
              <w:bottom w:val="single" w:color="auto" w:sz="4" w:space="0"/>
              <w:right w:val="single" w:color="auto" w:sz="4" w:space="0"/>
            </w:tcBorders>
            <w:tcW w:w="5560" w:type="dxa"/>
            <w:vAlign w:val="center"/>
            <w:textDirection w:val="lrTb"/>
            <w:noWrap w:val="false"/>
          </w:tcPr>
          <w:p>
            <w:pPr>
              <w:jc w:val="center"/>
              <w:widowControl/>
              <w:rPr>
                <w:rFonts w:ascii="宋体" w:hAnsi="宋体" w:eastAsia="宋体" w:cs="Arial"/>
                <w:sz w:val="24"/>
              </w:rPr>
            </w:pPr>
            <w:r>
              <w:rPr>
                <w:rFonts w:hint="eastAsia" w:ascii="宋体" w:hAnsi="宋体" w:eastAsia="宋体" w:cs="Arial"/>
                <w:sz w:val="24"/>
              </w:rPr>
              <w:t xml:space="preserve">耗材规格</w:t>
            </w:r>
            <w:r>
              <w:rPr>
                <w:rFonts w:hint="eastAsia" w:ascii="宋体" w:hAnsi="宋体" w:eastAsia="宋体" w:cs="宋体"/>
                <w:b/>
                <w:sz w:val="22"/>
                <w:szCs w:val="22"/>
              </w:rPr>
              <w:t xml:space="preserve">（尺寸允许±0.2CM偏离）</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rFonts w:ascii="宋体" w:hAnsi="宋体" w:eastAsia="宋体" w:cs="Arial"/>
                <w:sz w:val="24"/>
              </w:rPr>
            </w:pPr>
            <w:r>
              <w:rPr>
                <w:rFonts w:hint="eastAsia" w:ascii="宋体" w:hAnsi="宋体" w:eastAsia="宋体" w:cs="Arial"/>
                <w:sz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ascii="宋体" w:hAnsi="宋体" w:eastAsia="宋体" w:cs="Arial"/>
                <w:sz w:val="24"/>
              </w:rPr>
            </w:pPr>
            <w:r>
              <w:rPr>
                <w:rFonts w:hint="eastAsia" w:ascii="宋体" w:hAnsi="宋体" w:eastAsia="宋体" w:cs="Arial"/>
                <w:sz w:val="24"/>
              </w:rPr>
              <w:t xml:space="preserve">样品数量</w:t>
            </w:r>
            <w:r/>
          </w:p>
        </w:tc>
      </w:tr>
      <w:tr>
        <w:trPr>
          <w:trHeight w:val="840"/>
        </w:trPr>
        <w:tc>
          <w:tcPr>
            <w:shd w:val="clear" w:color="000000" w:fill="ffffff"/>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eastAsia="宋体" w:cs="Arial"/>
                <w:sz w:val="24"/>
              </w:rPr>
            </w:pPr>
            <w:r>
              <w:rPr>
                <w:rFonts w:hint="eastAsia" w:ascii="宋体" w:hAnsi="宋体" w:eastAsia="宋体" w:cs="Arial"/>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widowControl/>
              <w:rPr>
                <w:rFonts w:ascii="宋体" w:hAnsi="宋体" w:eastAsia="宋体" w:cs="Arial"/>
                <w:color w:val="000000"/>
                <w:sz w:val="24"/>
              </w:rPr>
            </w:pPr>
            <w:r>
              <w:rPr>
                <w:rFonts w:hint="eastAsia" w:cs="Arial"/>
                <w:color w:val="000000"/>
              </w:rPr>
              <w:t xml:space="preserve">垃圾袋</w:t>
            </w:r>
            <w:r>
              <w:rPr>
                <w:rFonts w:hint="eastAsia" w:cs="Arial"/>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60" w:type="dxa"/>
            <w:vAlign w:val="center"/>
            <w:textDirection w:val="lrTb"/>
            <w:noWrap w:val="false"/>
          </w:tcPr>
          <w:p>
            <w:pPr>
              <w:jc w:val="left"/>
              <w:rPr>
                <w:rFonts w:cs="Arial"/>
              </w:rPr>
            </w:pPr>
            <w:r>
              <w:rPr>
                <w:rFonts w:hint="eastAsia" w:cs="Arial"/>
              </w:rPr>
              <w:t xml:space="preserve">小号生活垃圾袋、黑色、长</w:t>
            </w:r>
            <w:r>
              <w:rPr>
                <w:rFonts w:hint="eastAsia" w:cs="Arial"/>
              </w:rPr>
              <w:t xml:space="preserve">60cm*</w:t>
            </w:r>
            <w:r>
              <w:rPr>
                <w:rFonts w:hint="eastAsia" w:cs="Arial"/>
              </w:rPr>
              <w:t xml:space="preserve">宽（</w:t>
            </w:r>
            <w:r>
              <w:rPr>
                <w:rFonts w:hint="eastAsia" w:cs="Arial"/>
              </w:rPr>
              <w:t xml:space="preserve">38cm+8cm*2</w:t>
            </w:r>
            <w:r>
              <w:rPr>
                <w:rFonts w:hint="eastAsia" w:cs="Arial"/>
              </w:rPr>
              <w:t xml:space="preserve">），双面</w:t>
            </w:r>
            <w:r>
              <w:rPr>
                <w:rFonts w:hint="eastAsia" w:cs="Arial"/>
              </w:rPr>
              <w:t xml:space="preserve">4</w:t>
            </w:r>
            <w:r>
              <w:rPr>
                <w:rFonts w:hint="eastAsia" w:cs="Arial"/>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cs="Arial"/>
                <w:color w:val="000000"/>
              </w:rPr>
            </w:pPr>
            <w:r>
              <w:rPr>
                <w:rFonts w:hint="eastAsia" w:cs="Arial"/>
                <w:color w:val="000000"/>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ascii="宋体" w:hAnsi="宋体" w:eastAsia="宋体" w:cs="Arial"/>
                <w:color w:val="000000"/>
                <w:sz w:val="24"/>
              </w:rPr>
            </w:pPr>
            <w:r>
              <w:rPr>
                <w:rFonts w:hint="eastAsia" w:ascii="宋体" w:hAnsi="宋体" w:eastAsia="宋体" w:cs="Arial"/>
                <w:color w:val="000000"/>
                <w:sz w:val="24"/>
              </w:rPr>
              <w:t xml:space="preserve">1</w:t>
            </w:r>
            <w:r/>
          </w:p>
        </w:tc>
      </w:tr>
      <w:tr>
        <w:trPr>
          <w:trHeight w:val="919"/>
        </w:trPr>
        <w:tc>
          <w:tcPr>
            <w:shd w:val="clear" w:color="auto" w:fill="auto"/>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eastAsia="宋体" w:cs="Arial"/>
                <w:sz w:val="24"/>
              </w:rPr>
            </w:pPr>
            <w:r>
              <w:rPr>
                <w:rFonts w:hint="eastAsia" w:ascii="宋体" w:hAnsi="宋体" w:eastAsia="宋体" w:cs="Arial"/>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cs="Arial"/>
                <w:color w:val="000000"/>
              </w:rPr>
            </w:pPr>
            <w:r>
              <w:rPr>
                <w:rFonts w:hint="eastAsia" w:cs="Arial"/>
                <w:color w:val="000000"/>
              </w:rPr>
              <w:t xml:space="preserve">垃圾袋</w:t>
            </w:r>
            <w:r>
              <w:rPr>
                <w:rFonts w:hint="eastAsia" w:cs="Arial"/>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560" w:type="dxa"/>
            <w:vAlign w:val="center"/>
            <w:textDirection w:val="lrTb"/>
            <w:noWrap w:val="false"/>
          </w:tcPr>
          <w:p>
            <w:pPr>
              <w:jc w:val="left"/>
              <w:rPr>
                <w:rFonts w:cs="Arial"/>
              </w:rPr>
            </w:pPr>
            <w:r>
              <w:rPr>
                <w:rFonts w:hint="eastAsia" w:cs="Arial"/>
              </w:rPr>
              <w:t xml:space="preserve">中号医疗废物垃圾袋、黄色、长</w:t>
            </w:r>
            <w:r>
              <w:rPr>
                <w:rFonts w:hint="eastAsia" w:cs="Arial"/>
              </w:rPr>
              <w:t xml:space="preserve">63cm*</w:t>
            </w:r>
            <w:r>
              <w:rPr>
                <w:rFonts w:hint="eastAsia" w:cs="Arial"/>
              </w:rPr>
              <w:t xml:space="preserve">宽（</w:t>
            </w:r>
            <w:r>
              <w:rPr>
                <w:rFonts w:hint="eastAsia" w:cs="Arial"/>
              </w:rPr>
              <w:t xml:space="preserve">40cm+9cm*2</w:t>
            </w:r>
            <w:r>
              <w:rPr>
                <w:rFonts w:hint="eastAsia" w:cs="Arial"/>
              </w:rPr>
              <w:t xml:space="preserve">）</w:t>
            </w:r>
            <w:r>
              <w:rPr>
                <w:rFonts w:hint="eastAsia" w:cs="Arial"/>
              </w:rPr>
              <w:t xml:space="preserve">,</w:t>
            </w:r>
            <w:r>
              <w:rPr>
                <w:rFonts w:hint="eastAsia" w:cs="Arial"/>
              </w:rPr>
              <w:t xml:space="preserve">双面</w:t>
            </w:r>
            <w:r>
              <w:rPr>
                <w:rFonts w:hint="eastAsia" w:cs="Arial"/>
              </w:rPr>
              <w:t xml:space="preserve">5</w:t>
            </w:r>
            <w:r>
              <w:rPr>
                <w:rFonts w:hint="eastAsia" w:cs="Arial"/>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cs="Arial"/>
                <w:color w:val="000000"/>
              </w:rPr>
            </w:pPr>
            <w:r>
              <w:rPr>
                <w:rFonts w:hint="eastAsia" w:cs="Arial"/>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ascii="宋体" w:hAnsi="宋体" w:eastAsia="宋体" w:cs="Arial"/>
                <w:color w:val="000000"/>
                <w:sz w:val="24"/>
              </w:rPr>
            </w:pPr>
            <w:r>
              <w:rPr>
                <w:rFonts w:hint="eastAsia" w:ascii="宋体" w:hAnsi="宋体" w:eastAsia="宋体" w:cs="Arial"/>
                <w:color w:val="000000"/>
                <w:sz w:val="24"/>
              </w:rPr>
              <w:t xml:space="preserve">1</w:t>
            </w:r>
            <w:r/>
          </w:p>
        </w:tc>
      </w:tr>
      <w:tr>
        <w:trPr>
          <w:trHeight w:val="960"/>
        </w:trPr>
        <w:tc>
          <w:tcPr>
            <w:shd w:val="clear" w:color="000000" w:fill="ffffff"/>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eastAsia="宋体" w:cs="Arial"/>
                <w:sz w:val="24"/>
              </w:rPr>
            </w:pPr>
            <w:r>
              <w:rPr>
                <w:rFonts w:hint="eastAsia" w:ascii="宋体" w:hAnsi="宋体" w:eastAsia="宋体" w:cs="Arial"/>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cs="Arial"/>
                <w:color w:val="000000"/>
              </w:rPr>
            </w:pPr>
            <w:r>
              <w:rPr>
                <w:rFonts w:hint="eastAsia" w:cs="Arial"/>
                <w:color w:val="000000"/>
              </w:rPr>
              <w:t xml:space="preserve">放射袋</w:t>
            </w:r>
            <w:r>
              <w:rPr>
                <w:rFonts w:hint="eastAsia" w:cs="Arial"/>
                <w:color w:val="00000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5560" w:type="dxa"/>
            <w:vAlign w:val="center"/>
            <w:textDirection w:val="lrTb"/>
            <w:noWrap w:val="false"/>
          </w:tcPr>
          <w:p>
            <w:pPr>
              <w:jc w:val="left"/>
              <w:rPr>
                <w:rFonts w:cs="Arial"/>
              </w:rPr>
            </w:pPr>
            <w:r>
              <w:rPr>
                <w:rFonts w:hint="eastAsia" w:cs="Arial"/>
              </w:rPr>
              <w:t xml:space="preserve">大号放射袋、长</w:t>
            </w:r>
            <w:r>
              <w:rPr>
                <w:rFonts w:hint="eastAsia" w:cs="Arial"/>
              </w:rPr>
              <w:t xml:space="preserve">54cm*</w:t>
            </w:r>
            <w:r>
              <w:rPr>
                <w:rFonts w:hint="eastAsia" w:cs="Arial"/>
              </w:rPr>
              <w:t xml:space="preserve">宽</w:t>
            </w:r>
            <w:r>
              <w:rPr>
                <w:rFonts w:hint="eastAsia" w:cs="Arial"/>
              </w:rPr>
              <w:t xml:space="preserve">39cm*</w:t>
            </w:r>
            <w:r>
              <w:rPr>
                <w:rFonts w:hint="eastAsia" w:cs="Arial"/>
              </w:rPr>
              <w:t xml:space="preserve">双面</w:t>
            </w:r>
            <w:r>
              <w:rPr>
                <w:rFonts w:hint="eastAsia" w:cs="Arial"/>
              </w:rPr>
              <w:t xml:space="preserve">10</w:t>
            </w:r>
            <w:r>
              <w:rPr>
                <w:rFonts w:hint="eastAsia" w:cs="Arial"/>
              </w:rPr>
              <w:t xml:space="preserve">丝厚，平口袋</w:t>
            </w:r>
            <w:r/>
          </w:p>
        </w:tc>
        <w:tc>
          <w:tcPr>
            <w:shd w:val="clear" w:color="000000" w:fill="ffffff"/>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cs="Arial"/>
                <w:color w:val="000000"/>
              </w:rPr>
            </w:pPr>
            <w:r>
              <w:rPr>
                <w:rFonts w:hint="eastAsia" w:cs="Arial"/>
                <w:color w:val="000000"/>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ascii="宋体" w:hAnsi="宋体" w:eastAsia="宋体" w:cs="Arial"/>
                <w:color w:val="000000"/>
                <w:sz w:val="24"/>
              </w:rPr>
            </w:pPr>
            <w:r>
              <w:rPr>
                <w:rFonts w:hint="eastAsia" w:ascii="宋体" w:hAnsi="宋体" w:eastAsia="宋体" w:cs="Arial"/>
                <w:color w:val="000000"/>
                <w:sz w:val="24"/>
              </w:rPr>
              <w:t xml:space="preserve">1</w:t>
            </w:r>
            <w:r/>
          </w:p>
        </w:tc>
      </w:tr>
      <w:tr>
        <w:trPr>
          <w:trHeight w:val="960"/>
        </w:trPr>
        <w:tc>
          <w:tcPr>
            <w:shd w:val="clear" w:color="000000" w:fill="ffffff"/>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eastAsia="宋体" w:cs="Arial"/>
                <w:sz w:val="24"/>
              </w:rPr>
            </w:pPr>
            <w:r>
              <w:rPr>
                <w:rFonts w:hint="eastAsia" w:ascii="宋体" w:hAnsi="宋体" w:eastAsia="宋体" w:cs="Arial"/>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cs="Arial"/>
                <w:color w:val="000000"/>
              </w:rPr>
            </w:pPr>
            <w:r>
              <w:rPr>
                <w:rFonts w:hint="eastAsia" w:cs="Arial"/>
                <w:color w:val="000000"/>
              </w:rPr>
              <w:t xml:space="preserve">塑料袋</w:t>
            </w:r>
            <w:r>
              <w:rPr>
                <w:rFonts w:hint="eastAsia" w:cs="Arial"/>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60" w:type="dxa"/>
            <w:vAlign w:val="center"/>
            <w:textDirection w:val="lrTb"/>
            <w:noWrap w:val="false"/>
          </w:tcPr>
          <w:p>
            <w:pPr>
              <w:jc w:val="left"/>
              <w:rPr>
                <w:rFonts w:cs="Arial"/>
                <w:color w:val="000000"/>
              </w:rPr>
            </w:pPr>
            <w:r>
              <w:rPr>
                <w:rFonts w:hint="eastAsia" w:cs="Arial"/>
                <w:color w:val="000000"/>
              </w:rPr>
              <w:t xml:space="preserve">连卷袋蓝色、长</w:t>
            </w:r>
            <w:r>
              <w:rPr>
                <w:rFonts w:hint="eastAsia" w:cs="Arial"/>
                <w:color w:val="000000"/>
              </w:rPr>
              <w:t xml:space="preserve">50cm*</w:t>
            </w:r>
            <w:r>
              <w:rPr>
                <w:rFonts w:hint="eastAsia" w:cs="Arial"/>
                <w:color w:val="000000"/>
              </w:rPr>
              <w:t xml:space="preserve">宽（</w:t>
            </w:r>
            <w:r>
              <w:rPr>
                <w:rFonts w:hint="eastAsia" w:cs="Arial"/>
                <w:color w:val="000000"/>
              </w:rPr>
              <w:t xml:space="preserve">38cm+8cm*2</w:t>
            </w:r>
            <w:r>
              <w:rPr>
                <w:rFonts w:hint="eastAsia" w:cs="Arial"/>
                <w:color w:val="000000"/>
              </w:rPr>
              <w:t xml:space="preserve">），双面</w:t>
            </w:r>
            <w:r>
              <w:rPr>
                <w:rFonts w:hint="eastAsia" w:cs="Arial"/>
                <w:color w:val="000000"/>
              </w:rPr>
              <w:t xml:space="preserve">6</w:t>
            </w:r>
            <w:r>
              <w:rPr>
                <w:rFonts w:hint="eastAsia" w:cs="Arial"/>
                <w:color w:val="000000"/>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cs="Arial"/>
                <w:color w:val="000000"/>
              </w:rPr>
            </w:pPr>
            <w:r>
              <w:rPr>
                <w:rFonts w:hint="eastAsia" w:cs="Arial"/>
                <w:color w:val="000000"/>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ascii="宋体" w:hAnsi="宋体" w:eastAsia="宋体" w:cs="Arial"/>
                <w:color w:val="000000"/>
                <w:sz w:val="24"/>
              </w:rPr>
            </w:pPr>
            <w:r>
              <w:rPr>
                <w:rFonts w:hint="eastAsia" w:ascii="宋体" w:hAnsi="宋体" w:eastAsia="宋体" w:cs="Arial"/>
                <w:color w:val="000000"/>
                <w:sz w:val="24"/>
              </w:rPr>
              <w:t xml:space="preserve">1</w:t>
            </w:r>
            <w:r/>
          </w:p>
        </w:tc>
      </w:tr>
      <w:tr>
        <w:trPr>
          <w:trHeight w:val="762"/>
        </w:trPr>
        <w:tc>
          <w:tcPr>
            <w:shd w:val="clear" w:color="auto" w:fill="auto"/>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eastAsia="宋体" w:cs="Arial"/>
                <w:sz w:val="24"/>
              </w:rPr>
            </w:pPr>
            <w:r>
              <w:rPr>
                <w:rFonts w:hint="eastAsia" w:ascii="宋体" w:hAnsi="宋体" w:eastAsia="宋体" w:cs="Arial"/>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rPr>
                <w:rFonts w:cs="Arial"/>
                <w:color w:val="000000"/>
              </w:rPr>
            </w:pPr>
            <w:r>
              <w:rPr>
                <w:rFonts w:hint="eastAsia" w:cs="Arial"/>
                <w:color w:val="000000"/>
              </w:rPr>
              <w:t xml:space="preserve">锐器盒</w:t>
            </w:r>
            <w:r>
              <w:rPr>
                <w:rFonts w:hint="eastAsia" w:cs="Arial"/>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560" w:type="dxa"/>
            <w:vAlign w:val="center"/>
            <w:textDirection w:val="lrTb"/>
            <w:noWrap w:val="false"/>
          </w:tcPr>
          <w:p>
            <w:pPr>
              <w:jc w:val="center"/>
              <w:rPr>
                <w:rFonts w:cs="Arial"/>
              </w:rPr>
            </w:pPr>
            <w:r>
              <w:rPr>
                <w:rFonts w:hint="eastAsia" w:cs="Arial"/>
              </w:rPr>
              <w:t xml:space="preserve">4L</w:t>
            </w:r>
            <w:r>
              <w:rPr>
                <w:rFonts w:hint="eastAsia" w:cs="Arial"/>
              </w:rPr>
              <w:t xml:space="preserve">、颜色：黄色、材质全新料聚丙烯（</w:t>
            </w:r>
            <w:r>
              <w:rPr>
                <w:rFonts w:hint="eastAsia" w:cs="Arial"/>
              </w:rPr>
              <w:t xml:space="preserve">pp</w:t>
            </w:r>
            <w:r>
              <w:rPr>
                <w:rFonts w:hint="eastAsia" w:cs="Arial"/>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rPr>
                <w:rFonts w:cs="Arial"/>
                <w:color w:val="000000"/>
              </w:rPr>
            </w:pPr>
            <w:r>
              <w:rPr>
                <w:rFonts w:hint="eastAsia" w:cs="Arial"/>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ascii="宋体" w:hAnsi="宋体" w:eastAsia="宋体" w:cs="Arial"/>
                <w:color w:val="000000"/>
                <w:sz w:val="24"/>
              </w:rPr>
            </w:pPr>
            <w:r>
              <w:rPr>
                <w:rFonts w:hint="eastAsia" w:ascii="宋体" w:hAnsi="宋体" w:eastAsia="宋体" w:cs="Arial"/>
                <w:color w:val="000000"/>
                <w:sz w:val="24"/>
              </w:rPr>
              <w:t xml:space="preserve">1</w:t>
            </w:r>
            <w:r/>
          </w:p>
        </w:tc>
      </w:tr>
    </w:tbl>
    <w:p>
      <w:pPr>
        <w:pStyle w:val="924"/>
        <w:spacing w:line="440" w:lineRule="exact"/>
        <w:rPr>
          <w:rFonts w:hint="default"/>
          <w:b/>
          <w:sz w:val="24"/>
          <w:szCs w:val="24"/>
          <w:lang w:eastAsia="zh-CN"/>
        </w:rPr>
      </w:pPr>
      <w:r>
        <w:rPr>
          <w:b/>
          <w:sz w:val="24"/>
          <w:szCs w:val="24"/>
          <w:lang w:eastAsia="zh-CN"/>
        </w:rPr>
        <w:t xml:space="preserve">四、报价及付款要求</w:t>
      </w:r>
      <w:r/>
    </w:p>
    <w:p>
      <w:pPr>
        <w:pStyle w:val="924"/>
        <w:ind w:firstLine="480"/>
        <w:spacing w:line="440" w:lineRule="exact"/>
        <w:rPr>
          <w:rFonts w:hint="default"/>
          <w:sz w:val="24"/>
          <w:szCs w:val="24"/>
          <w:lang w:eastAsia="zh-CN"/>
        </w:rPr>
      </w:pPr>
      <w:r>
        <w:rPr>
          <w:sz w:val="24"/>
          <w:szCs w:val="24"/>
          <w:lang w:eastAsia="zh-CN"/>
        </w:rPr>
        <w:t xml:space="preserve">1</w:t>
      </w:r>
      <w:r>
        <w:rPr>
          <w:sz w:val="24"/>
          <w:szCs w:val="24"/>
          <w:lang w:eastAsia="zh-CN"/>
        </w:rPr>
        <w:t xml:space="preserve">、投标人根据招标人清单进行报价，所报价格为定制物资每单项的全费用单价。包括，但不限于生产制造费、材料设备及其损耗费、设计费、印刷费、制版费、人工费、运输费、包装费、管理费、税金、利润、风险费、不可预见费、招标代理费及其他一切相关费用等所需的全部费用的价格体现，凡漏项或少计均视为优惠，招标人不另行增加费用。即中标人送货到招标人指定地点的全费用单价。最终结算，按实际完成合格的供货数量</w:t>
      </w:r>
      <w:r>
        <w:rPr>
          <w:sz w:val="24"/>
          <w:szCs w:val="24"/>
          <w:lang w:eastAsia="zh-CN"/>
        </w:rPr>
        <w:t xml:space="preserve">*</w:t>
      </w:r>
      <w:r>
        <w:rPr>
          <w:sz w:val="24"/>
          <w:szCs w:val="24"/>
          <w:lang w:eastAsia="zh-CN"/>
        </w:rPr>
        <w:t xml:space="preserve">中标综合单价结算。</w:t>
      </w:r>
      <w:r/>
    </w:p>
    <w:p>
      <w:pPr>
        <w:pStyle w:val="924"/>
        <w:ind w:firstLine="400"/>
        <w:spacing w:line="440" w:lineRule="exact"/>
        <w:rPr>
          <w:rFonts w:hint="default"/>
          <w:sz w:val="24"/>
          <w:szCs w:val="24"/>
          <w:lang w:eastAsia="zh-CN"/>
        </w:rPr>
      </w:pPr>
      <w:r>
        <w:rPr>
          <w:sz w:val="24"/>
          <w:szCs w:val="24"/>
          <w:lang w:eastAsia="zh-CN"/>
        </w:rPr>
        <w:t xml:space="preserve">2</w:t>
      </w:r>
      <w:r>
        <w:rPr>
          <w:sz w:val="24"/>
          <w:szCs w:val="24"/>
          <w:lang w:eastAsia="zh-CN"/>
        </w:rPr>
        <w:t xml:space="preserve">、本次采购分多批次供货，请投标人报价时综合考虑此项因素产生的一切费用，结算时采购人不另行增加费用。</w:t>
      </w:r>
      <w:r/>
    </w:p>
    <w:p>
      <w:pPr>
        <w:pStyle w:val="924"/>
        <w:ind w:firstLine="400"/>
        <w:spacing w:line="440" w:lineRule="exact"/>
        <w:rPr>
          <w:rFonts w:hint="default"/>
          <w:sz w:val="24"/>
          <w:szCs w:val="24"/>
          <w:lang w:eastAsia="zh-CN"/>
        </w:rPr>
      </w:pPr>
      <w:r>
        <w:rPr>
          <w:sz w:val="24"/>
          <w:szCs w:val="24"/>
          <w:lang w:eastAsia="zh-CN"/>
        </w:rPr>
        <w:t xml:space="preserve">3</w:t>
      </w:r>
      <w:r>
        <w:rPr>
          <w:sz w:val="24"/>
          <w:szCs w:val="24"/>
          <w:lang w:eastAsia="zh-CN"/>
        </w:rPr>
        <w:t xml:space="preserve">、供货期：一年，具体供货节点以采购人的书面通知为准。</w:t>
      </w:r>
      <w:r/>
    </w:p>
    <w:p>
      <w:pPr>
        <w:ind w:firstLine="480"/>
        <w:spacing w:line="500" w:lineRule="exact"/>
        <w:rPr>
          <w:rFonts w:ascii="宋体" w:hAnsi="宋体" w:eastAsia="宋体" w:cs="宋体"/>
          <w:b/>
          <w:sz w:val="24"/>
          <w:szCs w:val="28"/>
        </w:rPr>
      </w:pPr>
      <w:r>
        <w:rPr>
          <w:sz w:val="24"/>
        </w:rPr>
        <w:t xml:space="preserve">4</w:t>
      </w:r>
      <w:r>
        <w:rPr>
          <w:sz w:val="24"/>
        </w:rPr>
        <w:t xml:space="preserve">、付款方式：</w:t>
      </w:r>
      <w:r>
        <w:rPr>
          <w:rFonts w:hint="eastAsia" w:ascii="宋体" w:hAnsi="宋体" w:eastAsia="宋体" w:cs="宋体"/>
          <w:sz w:val="24"/>
          <w:szCs w:val="28"/>
        </w:rPr>
        <w:t xml:space="preserve">本合同项下的采购资金由甲方支付，</w:t>
      </w:r>
      <w:r>
        <w:rPr>
          <w:rFonts w:hint="eastAsia" w:ascii="Times New Roman" w:hAnsi="宋体" w:eastAsia="宋体" w:cs="Times New Roman"/>
          <w:bCs/>
          <w:color w:val="000000"/>
          <w:sz w:val="24"/>
        </w:rPr>
        <w:t xml:space="preserve">合同签订后，甲方收到乙方发票后</w:t>
      </w:r>
      <w:r>
        <w:rPr>
          <w:rFonts w:hint="eastAsia" w:ascii="Times New Roman" w:hAnsi="宋体" w:eastAsia="宋体" w:cs="Times New Roman"/>
          <w:bCs/>
          <w:color w:val="000000"/>
          <w:sz w:val="24"/>
        </w:rPr>
        <w:t xml:space="preserve">10</w:t>
      </w:r>
      <w:r>
        <w:rPr>
          <w:rFonts w:hint="eastAsia" w:ascii="Times New Roman" w:hAnsi="宋体" w:eastAsia="宋体" w:cs="Times New Roman"/>
          <w:bCs/>
          <w:color w:val="000000"/>
          <w:sz w:val="24"/>
        </w:rPr>
        <w:t xml:space="preserve">个工作日内支付合同总价</w:t>
      </w:r>
      <w:r>
        <w:rPr>
          <w:rFonts w:ascii="Times New Roman" w:hAnsi="宋体" w:eastAsia="宋体" w:cs="Times New Roman"/>
          <w:bCs/>
          <w:color w:val="000000"/>
          <w:sz w:val="24"/>
        </w:rPr>
        <w:t xml:space="preserve">30</w:t>
      </w:r>
      <w:r>
        <w:rPr>
          <w:rFonts w:hint="eastAsia" w:ascii="Times New Roman" w:hAnsi="宋体" w:eastAsia="宋体" w:cs="Times New Roman"/>
          <w:bCs/>
          <w:color w:val="000000"/>
          <w:sz w:val="24"/>
        </w:rPr>
        <w:t xml:space="preserve">%</w:t>
      </w:r>
      <w:r>
        <w:rPr>
          <w:rFonts w:hint="eastAsia" w:ascii="Times New Roman" w:hAnsi="宋体" w:eastAsia="宋体" w:cs="Times New Roman"/>
          <w:bCs/>
          <w:color w:val="000000"/>
          <w:sz w:val="24"/>
        </w:rPr>
        <w:t xml:space="preserve">的预付款</w:t>
      </w:r>
      <w:r>
        <w:rPr>
          <w:rFonts w:hint="eastAsia" w:ascii="宋体" w:hAnsi="宋体" w:eastAsia="宋体" w:cs="宋体"/>
          <w:sz w:val="24"/>
          <w:szCs w:val="28"/>
        </w:rPr>
        <w:t xml:space="preserve">。</w:t>
      </w:r>
      <w:r>
        <w:rPr>
          <w:rFonts w:hint="eastAsia" w:ascii="宋体" w:hAnsi="宋体" w:eastAsia="宋体" w:cs="宋体"/>
          <w:b/>
          <w:sz w:val="24"/>
          <w:szCs w:val="28"/>
        </w:rPr>
        <w:t xml:space="preserve">每次供货经甲方验收合格，供货三个月后付第一次供货货款，依次类推，向乙方支付上一次服务费（付款时，扣回预付款），付款时须按</w:t>
      </w:r>
      <w:r>
        <w:rPr>
          <w:rFonts w:hint="eastAsia" w:ascii="宋体" w:hAnsi="宋体" w:eastAsia="宋体" w:cs="宋体"/>
          <w:b/>
          <w:sz w:val="24"/>
          <w:szCs w:val="28"/>
        </w:rPr>
        <w:t xml:space="preserve">照国家相关规定及甲方的要求提供有效的增值税发票。付款一律通过银行转账，无息。</w:t>
      </w:r>
      <w:r/>
    </w:p>
    <w:p>
      <w:pPr>
        <w:ind w:firstLine="482"/>
        <w:spacing w:line="500" w:lineRule="exact"/>
        <w:rPr>
          <w:rFonts w:ascii="宋体" w:hAnsi="宋体" w:eastAsia="宋体" w:cs="宋体"/>
          <w:b/>
          <w:sz w:val="24"/>
          <w:szCs w:val="28"/>
        </w:rPr>
      </w:pPr>
      <w:r>
        <w:rPr>
          <w:rFonts w:hint="eastAsia" w:ascii="宋体" w:hAnsi="宋体" w:eastAsia="宋体" w:cs="宋体"/>
          <w:b/>
          <w:sz w:val="24"/>
          <w:szCs w:val="28"/>
        </w:rPr>
        <w:t xml:space="preserve">货到后，乙方开具正式有效的发票，当面交或信函至甲方，发票不能由第三方代开。如果乙方未提供正式发票，则甲方有权拒绝支付该部分费用，由此产生的一切损失由乙方自行承担。</w:t>
      </w:r>
      <w:r/>
    </w:p>
    <w:p>
      <w:pPr>
        <w:pStyle w:val="738"/>
        <w:rPr>
          <w:rFonts w:ascii="宋体" w:hAnsi="宋体"/>
          <w:b/>
          <w:color w:val="000000"/>
          <w:sz w:val="24"/>
          <w:lang w:val="en"/>
        </w:rPr>
      </w:pPr>
      <w:r>
        <w:rPr>
          <w:rFonts w:ascii="宋体" w:hAnsi="宋体"/>
          <w:b/>
          <w:color w:val="000000"/>
          <w:sz w:val="24"/>
          <w:lang w:val="en"/>
        </w:rPr>
      </w:r>
      <w:r/>
    </w:p>
    <w:p>
      <w:pPr>
        <w:pStyle w:val="738"/>
        <w:rPr>
          <w:rFonts w:ascii="宋体" w:hAnsi="宋体"/>
          <w:b/>
          <w:color w:val="000000"/>
          <w:sz w:val="24"/>
          <w:lang w:val="en"/>
        </w:rPr>
      </w:pPr>
      <w:r>
        <w:rPr>
          <w:rFonts w:ascii="宋体" w:hAnsi="宋体"/>
          <w:b/>
          <w:color w:val="000000"/>
          <w:sz w:val="24"/>
          <w:lang w:val="en"/>
        </w:rPr>
      </w:r>
      <w:r/>
    </w:p>
    <w:p>
      <w:pPr>
        <w:pStyle w:val="738"/>
        <w:rPr>
          <w:rFonts w:ascii="宋体" w:hAnsi="宋体"/>
          <w:b/>
          <w:color w:val="000000"/>
          <w:sz w:val="24"/>
          <w:lang w:val="en"/>
        </w:rPr>
      </w:pPr>
      <w:r>
        <w:rPr>
          <w:rFonts w:hint="eastAsia" w:ascii="宋体" w:hAnsi="宋体"/>
          <w:b/>
          <w:color w:val="000000"/>
          <w:sz w:val="24"/>
          <w:lang w:val="en"/>
        </w:rPr>
        <w:t xml:space="preserve">采购标的对应的中小企业划分标准所属行业一览表</w:t>
      </w:r>
      <w:r/>
    </w:p>
    <w:p>
      <w:pPr>
        <w:pStyle w:val="738"/>
        <w:ind w:firstLine="0"/>
        <w:rPr>
          <w:lang w:val="en"/>
        </w:rPr>
      </w:pPr>
      <w:r>
        <w:rPr>
          <w:lang w:val="en"/>
        </w:rPr>
      </w:r>
      <w:r/>
    </w:p>
    <w:tbl>
      <w:tblPr>
        <w:tblW w:w="9098" w:type="dxa"/>
        <w:jc w:val="center"/>
        <w:tblCellSpacing w:w="0" w:type="dxa"/>
        <w:tblLayout w:type="fixed"/>
        <w:tblLook w:val="04A0" w:firstRow="1" w:lastRow="0" w:firstColumn="1" w:lastColumn="0" w:noHBand="0" w:noVBand="1"/>
      </w:tblPr>
      <w:tblGrid>
        <w:gridCol w:w="1231"/>
        <w:gridCol w:w="4080"/>
        <w:gridCol w:w="3787"/>
      </w:tblGrid>
      <w:tr>
        <w:trPr>
          <w:jc w:val="cente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26"/>
              <w:jc w:val="center"/>
              <w:spacing w:beforeAutospacing="0" w:afterAutospacing="0" w:line="0" w:lineRule="atLeast"/>
              <w:rPr>
                <w:bCs/>
                <w:color w:val="000000"/>
              </w:rPr>
            </w:pPr>
            <w:r>
              <w:rPr>
                <w:rFonts w:hint="eastAsia"/>
                <w:bCs/>
                <w:color w:val="000000"/>
              </w:rPr>
              <w:t xml:space="preserve">序号</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926"/>
              <w:jc w:val="center"/>
              <w:spacing w:beforeAutospacing="0" w:afterAutospacing="0" w:line="0" w:lineRule="atLeast"/>
              <w:rPr>
                <w:bCs/>
                <w:color w:val="000000"/>
              </w:rPr>
            </w:pPr>
            <w:r>
              <w:rPr>
                <w:rFonts w:hint="eastAsia"/>
                <w:bCs/>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926"/>
              <w:jc w:val="center"/>
              <w:spacing w:beforeAutospacing="0" w:afterAutospacing="0" w:line="0" w:lineRule="atLeast"/>
              <w:rPr>
                <w:bCs/>
                <w:color w:val="000000"/>
              </w:rPr>
            </w:pPr>
            <w:r>
              <w:rPr>
                <w:rFonts w:hint="eastAsia"/>
                <w:bCs/>
                <w:color w:val="000000"/>
              </w:rPr>
              <w:t xml:space="preserve">对应中小企业划分标准所属行业</w:t>
            </w:r>
            <w:r/>
          </w:p>
        </w:tc>
      </w:tr>
      <w:tr>
        <w:trPr>
          <w:jc w:val="cente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26"/>
              <w:jc w:val="center"/>
              <w:spacing w:beforeAutospacing="0" w:afterAutospacing="0" w:line="0" w:lineRule="atLeast"/>
              <w:rPr>
                <w:bCs/>
                <w:color w:val="000000"/>
              </w:rPr>
            </w:pPr>
            <w:r>
              <w:rPr>
                <w:rFonts w:hint="eastAsia"/>
                <w:bCs/>
                <w:color w:val="000000"/>
              </w:rPr>
              <w:t xml:space="preserve">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spacing w:line="48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盐城市第一人民医院垃圾袋、塑料袋等塑料制品采购项目</w:t>
            </w:r>
            <w:r/>
          </w:p>
          <w:p>
            <w:pPr>
              <w:pStyle w:val="926"/>
              <w:jc w:val="center"/>
              <w:spacing w:beforeAutospacing="0" w:afterAutospacing="0" w:line="0" w:lineRule="atLeast"/>
              <w:rPr>
                <w:bCs/>
                <w:color w:val="000000"/>
              </w:rPr>
            </w:pPr>
            <w:r>
              <w:rPr>
                <w:bCs/>
                <w:color w:val="000000"/>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926"/>
              <w:jc w:val="center"/>
              <w:spacing w:beforeAutospacing="0" w:afterAutospacing="0" w:line="0" w:lineRule="atLeast"/>
              <w:rPr>
                <w:bCs/>
                <w:color w:val="000000"/>
              </w:rPr>
            </w:pPr>
            <w:r>
              <w:rPr>
                <w:rFonts w:hint="eastAsia"/>
                <w:bCs/>
                <w:color w:val="000000"/>
              </w:rPr>
              <w:t xml:space="preserve">工业</w:t>
            </w:r>
            <w:r/>
          </w:p>
        </w:tc>
      </w:tr>
    </w:tbl>
    <w:p>
      <w:pPr>
        <w:jc w:val="left"/>
        <w:widowControl/>
        <w:rPr>
          <w:rFonts w:ascii="宋体" w:hAnsi="宋体"/>
          <w:b/>
          <w:bCs/>
          <w:sz w:val="28"/>
          <w:szCs w:val="28"/>
          <w:shd w:val="clear" w:color="auto" w:fill="ffffff" w:themeFill="background1"/>
        </w:rPr>
      </w:pPr>
      <w:r>
        <w:rPr>
          <w:rFonts w:ascii="宋体" w:hAnsi="宋体"/>
          <w:b/>
          <w:bCs/>
          <w:sz w:val="28"/>
          <w:szCs w:val="28"/>
          <w:shd w:val="clear" w:color="auto" w:fill="ffffff" w:themeFill="background1"/>
        </w:rPr>
        <w:br w:type="page" w:clear="all"/>
      </w:r>
      <w:r/>
    </w:p>
    <w:p>
      <w:pPr>
        <w:jc w:val="center"/>
        <w:keepNext/>
        <w:spacing w:line="500" w:lineRule="exact"/>
        <w:rPr>
          <w:rFonts w:ascii="方正小标宋_GBK" w:hAnsi="方正小标宋_GBK" w:eastAsia="方正小标宋_GBK" w:cs="方正小标宋_GBK"/>
          <w:color w:val="000000"/>
          <w:sz w:val="44"/>
          <w:szCs w:val="44"/>
        </w:rPr>
        <w:outlineLvl w:val="0"/>
      </w:pPr>
      <w:r/>
      <w:bookmarkStart w:id="198" w:name="_Toc27460"/>
      <w:r/>
      <w:bookmarkStart w:id="199" w:name="_Toc120614281"/>
      <w:r>
        <w:rPr>
          <w:rFonts w:hint="eastAsia" w:ascii="方正小标宋_GBK" w:hAnsi="方正小标宋_GBK" w:eastAsia="方正小标宋_GBK" w:cs="方正小标宋_GBK"/>
          <w:color w:val="000000"/>
          <w:sz w:val="44"/>
          <w:szCs w:val="44"/>
        </w:rPr>
        <w:t xml:space="preserve">第五章  评标方法与评标标准</w:t>
      </w:r>
      <w:bookmarkEnd w:id="198"/>
      <w:r/>
      <w:r/>
    </w:p>
    <w:p>
      <w:pPr>
        <w:ind w:firstLine="482"/>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jc w:val="left"/>
        <w:spacing w:line="500" w:lineRule="exact"/>
        <w:rPr>
          <w:rFonts w:ascii="宋体" w:hAnsi="宋体" w:eastAsia="宋体" w:cs="宋体"/>
        </w:rPr>
      </w:pPr>
      <w:r>
        <w:rPr>
          <w:rFonts w:hint="eastAsia" w:ascii="宋体" w:hAnsi="宋体" w:eastAsia="宋体" w:cs="宋体"/>
          <w:color w:val="000000"/>
          <w:sz w:val="24"/>
          <w:szCs w:val="20"/>
        </w:rPr>
        <w:t xml:space="preserve">本项目采用</w:t>
      </w:r>
      <w:r>
        <w:rPr>
          <w:rFonts w:ascii="宋体" w:hAnsi="宋体" w:eastAsia="宋体" w:cs="宋体"/>
          <w:color w:val="000000"/>
          <w:sz w:val="24"/>
          <w:szCs w:val="20"/>
          <w:u w:val="single"/>
        </w:rPr>
        <w:t xml:space="preserve"> </w:t>
      </w:r>
      <w:r>
        <w:rPr>
          <w:rFonts w:hint="eastAsia" w:ascii="宋体" w:hAnsi="宋体" w:eastAsia="宋体" w:cs="宋体"/>
          <w:color w:val="000000"/>
          <w:sz w:val="24"/>
          <w:szCs w:val="20"/>
          <w:u w:val="single"/>
        </w:rPr>
        <w:t xml:space="preserve">最低评标价 </w:t>
      </w:r>
      <w:r>
        <w:rPr>
          <w:rFonts w:hint="eastAsia" w:ascii="宋体" w:hAnsi="宋体" w:eastAsia="宋体" w:cs="宋体"/>
          <w:color w:val="000000"/>
          <w:sz w:val="24"/>
          <w:szCs w:val="20"/>
        </w:rPr>
        <w:t xml:space="preserve">法。</w:t>
      </w:r>
      <w:r>
        <w:rPr>
          <w:rFonts w:hint="eastAsia" w:ascii="宋体" w:hAnsi="宋体" w:eastAsia="宋体" w:cs="宋体"/>
          <w:color w:val="000000"/>
          <w:sz w:val="24"/>
          <w:szCs w:val="20"/>
        </w:rPr>
        <w:t xml:space="preserve">评标小组将对响应的报价文件进行评审和比较。在符合采购需求、质量和服务相等的前提下，报价最低，确定成交供应商。</w:t>
      </w:r>
      <w:r/>
    </w:p>
    <w:p>
      <w:pPr>
        <w:pStyle w:val="758"/>
        <w:ind w:firstLine="482"/>
        <w:spacing w:beforeAutospacing="0" w:afterAutospacing="0" w:line="500" w:lineRule="exact"/>
        <w:rPr>
          <w:rFonts w:ascii="宋体" w:hAnsi="宋体" w:eastAsia="宋体" w:cs="宋体"/>
        </w:rPr>
      </w:pPr>
      <w:r>
        <w:rPr>
          <w:rFonts w:hint="eastAsia" w:ascii="宋体" w:hAnsi="宋体" w:eastAsia="宋体" w:cs="宋体"/>
          <w:b/>
          <w:color w:val="000000"/>
        </w:rPr>
        <w:t xml:space="preserve">二、政府采购政策功能落实</w:t>
      </w:r>
      <w:r/>
    </w:p>
    <w:p>
      <w:pPr>
        <w:ind w:firstLine="480"/>
        <w:jc w:val="left"/>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1、小微型企业价格扣除</w:t>
      </w:r>
      <w:r/>
    </w:p>
    <w:p>
      <w:pPr>
        <w:ind w:firstLine="480"/>
        <w:jc w:val="left"/>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（1）本项目专门面向中小企业采购，不再对小型和微型企业报价给予价格扣除。</w:t>
      </w:r>
      <w:r/>
    </w:p>
    <w:p>
      <w:pPr>
        <w:ind w:firstLine="480"/>
        <w:jc w:val="left"/>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（2）供应商需按照采购文件的要求提供相应的《中小企业声明函》。</w:t>
      </w:r>
      <w:r/>
    </w:p>
    <w:p>
      <w:pPr>
        <w:ind w:firstLine="480"/>
        <w:jc w:val="left"/>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（3）企业标准请参照《关于印发中小企业划型标准规定的通知》（工信部联企业[2011]300号）文件规定自行填写。</w:t>
      </w:r>
      <w:r/>
    </w:p>
    <w:p>
      <w:pPr>
        <w:ind w:firstLine="480"/>
        <w:jc w:val="left"/>
        <w:spacing w:line="500" w:lineRule="exact"/>
        <w:rPr>
          <w:rFonts w:ascii="宋体" w:hAnsi="宋体" w:eastAsia="宋体" w:cs="宋体"/>
          <w:color w:val="000000"/>
          <w:sz w:val="24"/>
          <w:szCs w:val="20"/>
        </w:rPr>
      </w:pPr>
      <w:r>
        <w:rPr>
          <w:rFonts w:hint="eastAsia" w:ascii="宋体" w:hAnsi="宋体" w:eastAsia="宋体" w:cs="宋体"/>
          <w:color w:val="000000"/>
          <w:sz w:val="24"/>
          <w:szCs w:val="20"/>
        </w:rPr>
        <w:t xml:space="preserve">4、残疾人福利单位、监狱企业属于小型、微型企业的，不重复享受政策。</w:t>
      </w:r>
      <w:r/>
    </w:p>
    <w:p>
      <w:pPr>
        <w:ind w:firstLine="480"/>
        <w:spacing w:line="500" w:lineRule="exact"/>
        <w:rPr>
          <w:rFonts w:ascii="宋体" w:hAnsi="宋体" w:eastAsia="宋体" w:cs="宋体"/>
          <w:color w:val="000000"/>
          <w:sz w:val="24"/>
          <w:szCs w:val="20"/>
        </w:rPr>
      </w:pPr>
      <w:r>
        <w:rPr>
          <w:rFonts w:ascii="宋体" w:hAnsi="宋体" w:eastAsia="宋体" w:cs="宋体"/>
          <w:color w:val="000000"/>
          <w:sz w:val="24"/>
          <w:szCs w:val="20"/>
        </w:rPr>
        <w:t xml:space="preserve">5</w:t>
      </w:r>
      <w:r>
        <w:rPr>
          <w:rFonts w:hint="eastAsia" w:ascii="宋体" w:hAnsi="宋体" w:eastAsia="宋体" w:cs="宋体"/>
          <w:color w:val="000000"/>
          <w:sz w:val="24"/>
          <w:szCs w:val="20"/>
        </w:rPr>
        <w:t xml:space="preserve">、严格执行政府采购关于支持</w:t>
      </w:r>
      <w:r>
        <w:rPr>
          <w:rFonts w:hint="eastAsia" w:ascii="宋体" w:hAnsi="宋体" w:eastAsia="宋体" w:cs="宋体"/>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58"/>
        <w:ind w:firstLine="241"/>
        <w:spacing w:before="120" w:beforeAutospacing="0" w:after="120" w:afterAutospacing="0"/>
        <w:rPr>
          <w:rFonts w:ascii="宋体" w:hAnsi="宋体" w:eastAsia="宋体" w:cs="宋体"/>
        </w:rPr>
      </w:pPr>
      <w:r>
        <w:rPr>
          <w:rFonts w:hint="eastAsia" w:ascii="宋体" w:hAnsi="宋体" w:eastAsia="宋体" w:cs="宋体"/>
          <w:b/>
        </w:rPr>
        <w:t xml:space="preserve">三、评标方法与评标标准</w:t>
      </w:r>
      <w:r/>
    </w:p>
    <w:p>
      <w:pPr>
        <w:ind w:firstLine="480"/>
        <w:jc w:val="left"/>
        <w:spacing w:line="360" w:lineRule="auto"/>
        <w:rPr>
          <w:rFonts w:ascii="宋体" w:hAnsi="宋体" w:eastAsia="宋体" w:cs="宋体"/>
          <w:color w:val="000000"/>
          <w:sz w:val="24"/>
          <w:szCs w:val="20"/>
        </w:rPr>
      </w:pPr>
      <w:r>
        <w:rPr>
          <w:rFonts w:hint="eastAsia" w:ascii="宋体" w:hAnsi="宋体" w:eastAsia="宋体" w:cs="宋体"/>
          <w:color w:val="000000"/>
          <w:sz w:val="24"/>
          <w:szCs w:val="20"/>
        </w:rPr>
        <w:t xml:space="preserve">评标小组将对响应的报价文件进行评审和比较。在符合采购需求、质量和服务相等的前提下，报价最低，确定成交供应商。评标小组在评审中可要求供应商对其报价文件作出必要的澄清和确认。评标小组将审查报价文件是否对</w:t>
      </w:r>
      <w:r>
        <w:rPr>
          <w:rFonts w:hint="eastAsia" w:ascii="宋体" w:hAnsi="宋体" w:eastAsia="宋体" w:cs="宋体"/>
          <w:color w:val="000000"/>
          <w:sz w:val="24"/>
          <w:szCs w:val="20"/>
        </w:rPr>
        <w:t xml:space="preserve">采购</w:t>
      </w:r>
      <w:r>
        <w:rPr>
          <w:rFonts w:hint="eastAsia" w:ascii="宋体" w:hAnsi="宋体" w:eastAsia="宋体" w:cs="宋体"/>
          <w:color w:val="000000"/>
          <w:sz w:val="24"/>
          <w:szCs w:val="20"/>
        </w:rPr>
        <w:t xml:space="preserve">文件做出了实质性响应而没有重大偏离。重大偏离的认定需经过评标小组三分之二及以上成员的认定。</w:t>
      </w:r>
      <w:r/>
    </w:p>
    <w:p>
      <w:pPr>
        <w:jc w:val="left"/>
        <w:widowControl/>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37"/>
      </w:pPr>
      <w:r/>
      <w:r/>
    </w:p>
    <w:p>
      <w:pPr>
        <w:pStyle w:val="737"/>
      </w:pPr>
      <w:r/>
      <w:r/>
    </w:p>
    <w:p>
      <w:pPr>
        <w:rPr>
          <w:rFonts w:ascii="宋体" w:hAnsi="宋体" w:eastAsia="宋体" w:cs="宋体"/>
          <w:color w:val="000000"/>
          <w:sz w:val="24"/>
        </w:rPr>
      </w:pPr>
      <w:r>
        <w:rPr>
          <w:rFonts w:ascii="宋体" w:hAnsi="宋体" w:eastAsia="宋体" w:cs="宋体"/>
          <w:color w:val="000000"/>
          <w:sz w:val="24"/>
        </w:rPr>
      </w:r>
      <w:r/>
    </w:p>
    <w:p>
      <w:pPr>
        <w:pStyle w:val="758"/>
        <w:ind w:firstLine="440"/>
        <w:jc w:val="center"/>
        <w:keepNext/>
        <w:spacing w:beforeAutospacing="0" w:afterAutospacing="0"/>
        <w:rPr>
          <w:rFonts w:ascii="黑体" w:hAnsi="宋体" w:eastAsia="黑体" w:cs="黑体"/>
          <w:color w:val="000000"/>
          <w:sz w:val="44"/>
          <w:szCs w:val="44"/>
        </w:rPr>
        <w:outlineLvl w:val="0"/>
      </w:pPr>
      <w:r/>
      <w:bookmarkStart w:id="200" w:name="_Toc6067"/>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200"/>
      <w:r>
        <w:rPr>
          <w:rFonts w:hint="eastAsia" w:ascii="黑体" w:hAnsi="宋体" w:eastAsia="黑体" w:cs="黑体"/>
          <w:color w:val="000000"/>
          <w:sz w:val="44"/>
          <w:szCs w:val="44"/>
        </w:rPr>
        <w:t xml:space="preserve"> </w:t>
      </w:r>
      <w:r/>
    </w:p>
    <w:p>
      <w:pPr>
        <w:pStyle w:val="758"/>
        <w:jc w:val="center"/>
        <w:keepNext/>
        <w:spacing w:beforeAutospacing="0" w:afterAutospacing="0"/>
      </w:pPr>
      <w:r/>
      <w:r/>
    </w:p>
    <w:p>
      <w:pPr>
        <w:pStyle w:val="758"/>
        <w:ind w:firstLine="723"/>
        <w:jc w:val="center"/>
        <w:spacing w:beforeAutospacing="0" w:afterAutospacing="0"/>
        <w:rPr>
          <w:rFonts w:ascii="宋体" w:hAnsi="宋体" w:eastAsia="宋体" w:cs="宋体"/>
          <w:b/>
          <w:color w:val="000000"/>
          <w:sz w:val="72"/>
          <w:szCs w:val="72"/>
        </w:rPr>
      </w:pPr>
      <w:r/>
      <w:bookmarkStart w:id="201" w:name="_Toc49090576"/>
      <w:r/>
      <w:bookmarkStart w:id="202" w:name="_Toc120614282"/>
      <w:r/>
      <w:bookmarkStart w:id="203" w:name="_Toc26554094"/>
      <w:r/>
      <w:bookmarkStart w:id="204" w:name="_Hlt26955039"/>
      <w:r/>
      <w:bookmarkStart w:id="205" w:name="_Hlt26671244"/>
      <w:r/>
      <w:bookmarkEnd w:id="201"/>
      <w:r/>
      <w:bookmarkEnd w:id="202"/>
      <w:r/>
      <w:r/>
    </w:p>
    <w:p>
      <w:pPr>
        <w:pStyle w:val="758"/>
        <w:ind w:firstLine="723"/>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758"/>
        <w:ind w:firstLine="723"/>
        <w:jc w:val="center"/>
        <w:spacing w:beforeAutospacing="0" w:afterAutospacing="0"/>
      </w:pPr>
      <w:r>
        <w:rPr>
          <w:rFonts w:hint="eastAsia" w:ascii="宋体" w:hAnsi="宋体" w:eastAsia="宋体" w:cs="宋体"/>
          <w:b/>
          <w:color w:val="000000"/>
          <w:sz w:val="72"/>
          <w:szCs w:val="72"/>
        </w:rPr>
        <w:t xml:space="preserve">投  标  文  件</w:t>
      </w:r>
      <w:r/>
    </w:p>
    <w:p>
      <w:pPr>
        <w:pStyle w:val="758"/>
        <w:jc w:val="center"/>
        <w:spacing w:beforeAutospacing="0" w:afterAutospacing="0"/>
      </w:pPr>
      <w:r>
        <w:t xml:space="preserve"> </w:t>
      </w:r>
      <w:r/>
    </w:p>
    <w:p>
      <w:pPr>
        <w:pStyle w:val="758"/>
        <w:jc w:val="center"/>
        <w:spacing w:beforeAutospacing="0" w:afterAutospacing="0"/>
      </w:pPr>
      <w:r>
        <w:t xml:space="preserve"> </w:t>
      </w:r>
      <w:r/>
    </w:p>
    <w:p>
      <w:pPr>
        <w:pStyle w:val="758"/>
        <w:jc w:val="center"/>
        <w:spacing w:beforeAutospacing="0" w:afterAutospacing="0"/>
      </w:pPr>
      <w:r>
        <w:t xml:space="preserve"> </w:t>
      </w:r>
      <w:r/>
    </w:p>
    <w:p>
      <w:pPr>
        <w:pStyle w:val="758"/>
        <w:jc w:val="center"/>
        <w:spacing w:beforeAutospacing="0" w:afterAutospacing="0"/>
      </w:pPr>
      <w:r>
        <w:t xml:space="preserve"> </w:t>
      </w:r>
      <w:r/>
    </w:p>
    <w:p>
      <w:pPr>
        <w:pStyle w:val="758"/>
        <w:jc w:val="center"/>
        <w:spacing w:beforeAutospacing="0" w:afterAutospacing="0"/>
      </w:pPr>
      <w:r>
        <w:t xml:space="preserve"> </w:t>
      </w:r>
      <w:r/>
    </w:p>
    <w:p>
      <w:pPr>
        <w:pStyle w:val="758"/>
        <w:ind w:firstLine="361"/>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58"/>
        <w:ind w:firstLine="361"/>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58"/>
        <w:ind w:firstLine="361"/>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58"/>
        <w:ind w:firstLine="361"/>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spacing w:beforeAutospacing="0" w:afterAutospacing="0" w:line="0" w:lineRule="atLeast"/>
      </w:pPr>
      <w:r/>
      <w:r/>
    </w:p>
    <w:p>
      <w:pPr>
        <w:pStyle w:val="758"/>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58"/>
        <w:jc w:val="center"/>
        <w:spacing w:beforeAutospacing="0" w:afterAutospacing="0" w:line="0" w:lineRule="atLeast"/>
      </w:pPr>
      <w:r>
        <w:t xml:space="preserve"> </w:t>
      </w:r>
      <w:r/>
    </w:p>
    <w:p>
      <w:pPr>
        <w:spacing w:line="360" w:lineRule="auto"/>
        <w:rPr>
          <w:rFonts w:ascii="宋体" w:hAnsi="宋体" w:eastAsia="宋体"/>
          <w:sz w:val="24"/>
        </w:rPr>
      </w:pPr>
      <w:r>
        <w:rPr>
          <w:rFonts w:hint="eastAsia" w:ascii="宋体" w:hAnsi="宋体" w:eastAsia="宋体"/>
          <w:sz w:val="24"/>
        </w:rPr>
        <w:t xml:space="preserve">一、法人或者其他组织的营业执照等证明文件，自然人的身份证明</w:t>
      </w:r>
      <w:r/>
    </w:p>
    <w:p>
      <w:pPr>
        <w:spacing w:line="360" w:lineRule="auto"/>
        <w:rPr>
          <w:rFonts w:ascii="宋体" w:hAnsi="宋体" w:eastAsia="宋体"/>
          <w:sz w:val="24"/>
        </w:rPr>
      </w:pPr>
      <w:r>
        <w:rPr>
          <w:rFonts w:hint="eastAsia" w:ascii="宋体" w:hAnsi="宋体" w:eastAsia="宋体"/>
          <w:sz w:val="24"/>
        </w:rPr>
        <w:t xml:space="preserve">二、</w:t>
      </w:r>
      <w:bookmarkStart w:id="206" w:name="OLE_LINK62"/>
      <w:r>
        <w:rPr>
          <w:rFonts w:hint="eastAsia" w:ascii="宋体" w:hAnsi="宋体" w:eastAsia="宋体"/>
          <w:sz w:val="24"/>
        </w:rPr>
        <w:t xml:space="preserve">上一年度（2024年度或2025年度）的财务状况报表（至少提供资产负债表、利润表、现金流量表，投标人成立不满一年无需提供）</w:t>
      </w:r>
      <w:bookmarkEnd w:id="206"/>
      <w:r/>
      <w:r/>
    </w:p>
    <w:p>
      <w:pPr>
        <w:spacing w:line="360" w:lineRule="auto"/>
        <w:rPr>
          <w:rFonts w:ascii="宋体" w:hAnsi="宋体" w:eastAsia="宋体"/>
          <w:sz w:val="24"/>
        </w:rPr>
      </w:pPr>
      <w:r>
        <w:rPr>
          <w:rFonts w:hint="eastAsia" w:ascii="宋体" w:hAnsi="宋体" w:eastAsia="宋体"/>
          <w:sz w:val="24"/>
        </w:rPr>
        <w:t xml:space="preserve">三、具备履行合同所必需的设备和专业技术能力的书面声明</w:t>
      </w:r>
      <w:r/>
    </w:p>
    <w:p>
      <w:pPr>
        <w:spacing w:line="360" w:lineRule="auto"/>
        <w:rPr>
          <w:rFonts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eastAsia="宋体"/>
          <w:sz w:val="24"/>
        </w:rPr>
      </w:pPr>
      <w:r>
        <w:rPr>
          <w:rFonts w:hint="eastAsia" w:ascii="宋体" w:hAnsi="宋体" w:eastAsia="宋体" w:cs="宋体"/>
          <w:color w:val="000000"/>
        </w:rPr>
        <w:t xml:space="preserve">单位负责人为同一人或者存在直接控股、管理关系的不同供应商，不得参加同一合同项下的政府采购</w:t>
      </w:r>
      <w:r>
        <w:rPr>
          <w:rFonts w:hint="eastAsia" w:ascii="宋体" w:hAnsi="宋体" w:eastAsia="宋体" w:cs="宋体"/>
        </w:rPr>
        <w:t xml:space="preserve">活动</w:t>
      </w:r>
      <w:r>
        <w:rPr>
          <w:rFonts w:hint="eastAsia" w:ascii="宋体" w:hAnsi="宋体" w:eastAsia="宋体" w:cs="宋体"/>
          <w:b/>
          <w:bCs/>
        </w:rPr>
        <w:t xml:space="preserve">（自行承诺）</w:t>
      </w:r>
      <w:r/>
    </w:p>
    <w:p>
      <w:pPr>
        <w:spacing w:line="360" w:lineRule="auto"/>
        <w:rPr>
          <w:rFonts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spacing w:line="360" w:lineRule="auto"/>
        <w:rPr>
          <w:rFonts w:ascii="宋体" w:hAnsi="宋体" w:eastAsia="宋体"/>
          <w:sz w:val="24"/>
        </w:rPr>
      </w:pPr>
      <w:r>
        <w:rPr>
          <w:rFonts w:hint="eastAsia" w:ascii="宋体" w:hAnsi="宋体" w:eastAsia="宋体"/>
          <w:sz w:val="24"/>
        </w:rPr>
        <w:t xml:space="preserve">六、法定代表人授权书</w:t>
      </w:r>
      <w:r/>
    </w:p>
    <w:p>
      <w:pPr>
        <w:spacing w:line="360" w:lineRule="auto"/>
        <w:rPr>
          <w:rFonts w:ascii="宋体" w:hAnsi="宋体" w:eastAsia="宋体"/>
          <w:sz w:val="24"/>
        </w:rPr>
      </w:pPr>
      <w:r>
        <w:rPr>
          <w:rFonts w:hint="eastAsia" w:ascii="宋体" w:hAnsi="宋体" w:eastAsia="宋体"/>
          <w:sz w:val="24"/>
        </w:rPr>
        <w:t xml:space="preserve">七、</w:t>
      </w:r>
      <w:bookmarkStart w:id="207" w:name="OLE_LINK56"/>
      <w:r>
        <w:rPr>
          <w:rFonts w:hint="eastAsia" w:ascii="宋体" w:hAnsi="宋体" w:eastAsia="宋体"/>
          <w:sz w:val="24"/>
        </w:rPr>
        <w:t xml:space="preserve">投标函</w:t>
      </w:r>
      <w:bookmarkEnd w:id="207"/>
      <w:r/>
      <w:r/>
    </w:p>
    <w:p>
      <w:pPr>
        <w:spacing w:line="360" w:lineRule="auto"/>
        <w:rPr>
          <w:rFonts w:ascii="宋体" w:hAnsi="宋体" w:eastAsia="宋体"/>
          <w:sz w:val="24"/>
        </w:rPr>
      </w:pPr>
      <w:r>
        <w:rPr>
          <w:rFonts w:hint="eastAsia" w:ascii="宋体" w:hAnsi="宋体" w:eastAsia="宋体"/>
          <w:sz w:val="24"/>
        </w:rPr>
        <w:t xml:space="preserve">八、中小企业声明函</w:t>
      </w:r>
      <w:r/>
    </w:p>
    <w:p>
      <w:pPr>
        <w:spacing w:line="360" w:lineRule="auto"/>
        <w:rPr>
          <w:rFonts w:ascii="宋体" w:hAnsi="宋体" w:eastAsia="宋体"/>
          <w:sz w:val="24"/>
        </w:rPr>
      </w:pPr>
      <w:r>
        <w:rPr>
          <w:rFonts w:hint="eastAsia" w:ascii="宋体" w:hAnsi="宋体" w:eastAsia="宋体"/>
          <w:sz w:val="24"/>
        </w:rPr>
        <w:t xml:space="preserve">九、残疾人福利性单位声明函</w:t>
      </w:r>
      <w:r/>
    </w:p>
    <w:p>
      <w:pPr>
        <w:spacing w:line="360" w:lineRule="auto"/>
        <w:rPr>
          <w:rFonts w:ascii="宋体" w:hAnsi="宋体" w:eastAsia="宋体"/>
          <w:sz w:val="24"/>
        </w:rPr>
      </w:pPr>
      <w:r>
        <w:rPr>
          <w:rFonts w:hint="eastAsia" w:ascii="宋体" w:hAnsi="宋体" w:eastAsia="宋体"/>
          <w:sz w:val="24"/>
        </w:rPr>
        <w:t xml:space="preserve">十、</w:t>
      </w:r>
      <w:bookmarkStart w:id="208" w:name="OLE_LINK57"/>
      <w:r>
        <w:rPr>
          <w:rFonts w:hint="eastAsia" w:ascii="宋体" w:hAnsi="宋体" w:eastAsia="宋体"/>
          <w:sz w:val="24"/>
        </w:rPr>
        <w:t xml:space="preserve">投标分项报价表</w:t>
      </w:r>
      <w:bookmarkEnd w:id="208"/>
      <w:r/>
      <w:r/>
    </w:p>
    <w:p>
      <w:pPr>
        <w:spacing w:line="360" w:lineRule="auto"/>
        <w:rPr>
          <w:rFonts w:ascii="宋体" w:hAnsi="宋体" w:eastAsia="宋体"/>
          <w:sz w:val="24"/>
        </w:rPr>
      </w:pPr>
      <w:r>
        <w:rPr>
          <w:rFonts w:hint="eastAsia" w:ascii="宋体" w:hAnsi="宋体" w:eastAsia="宋体"/>
          <w:sz w:val="24"/>
        </w:rPr>
        <w:t xml:space="preserve">十一、</w:t>
      </w:r>
      <w:bookmarkStart w:id="209" w:name="OLE_LINK58"/>
      <w:r>
        <w:rPr>
          <w:rFonts w:hint="eastAsia" w:ascii="宋体" w:hAnsi="宋体" w:eastAsia="宋体"/>
          <w:sz w:val="24"/>
        </w:rPr>
        <w:t xml:space="preserve">技术需求响应及偏离表</w:t>
      </w:r>
      <w:bookmarkEnd w:id="209"/>
      <w:r/>
      <w:r/>
    </w:p>
    <w:p>
      <w:pPr>
        <w:spacing w:line="360" w:lineRule="auto"/>
        <w:rPr>
          <w:rFonts w:ascii="宋体" w:hAnsi="宋体" w:eastAsia="宋体"/>
          <w:sz w:val="24"/>
        </w:rPr>
      </w:pPr>
      <w:r>
        <w:rPr>
          <w:rFonts w:hint="eastAsia" w:ascii="宋体" w:hAnsi="宋体" w:eastAsia="宋体"/>
          <w:sz w:val="24"/>
        </w:rPr>
        <w:t xml:space="preserve">十二、</w:t>
      </w:r>
      <w:bookmarkStart w:id="210" w:name="OLE_LINK27"/>
      <w:r/>
      <w:bookmarkStart w:id="211" w:name="OLE_LINK59"/>
      <w:r>
        <w:rPr>
          <w:rFonts w:hint="eastAsia" w:ascii="宋体" w:hAnsi="宋体" w:eastAsia="宋体"/>
          <w:sz w:val="24"/>
        </w:rPr>
        <w:t xml:space="preserve">商务需求响应及偏离表</w:t>
      </w:r>
      <w:bookmarkEnd w:id="210"/>
      <w:r/>
      <w:bookmarkEnd w:id="211"/>
      <w:r/>
      <w:r/>
    </w:p>
    <w:p>
      <w:pPr>
        <w:spacing w:line="360" w:lineRule="auto"/>
        <w:rPr>
          <w:rFonts w:ascii="宋体" w:hAnsi="宋体" w:eastAsia="宋体"/>
          <w:sz w:val="24"/>
        </w:rPr>
      </w:pPr>
      <w:r>
        <w:rPr>
          <w:rFonts w:hint="eastAsia" w:ascii="宋体" w:hAnsi="宋体" w:eastAsia="宋体"/>
          <w:sz w:val="24"/>
        </w:rPr>
        <w:t xml:space="preserve">十三、开标一览表</w:t>
      </w:r>
      <w:r/>
    </w:p>
    <w:p>
      <w:pPr>
        <w:spacing w:line="360" w:lineRule="auto"/>
        <w:rPr>
          <w:rFonts w:ascii="宋体" w:hAnsi="宋体" w:eastAsia="宋体"/>
          <w:sz w:val="24"/>
        </w:rPr>
      </w:pPr>
      <w:r/>
      <w:bookmarkStart w:id="212" w:name="_Hlk194934004"/>
      <w:r>
        <w:rPr>
          <w:rFonts w:hint="eastAsia" w:ascii="宋体" w:hAnsi="宋体" w:eastAsia="宋体"/>
          <w:sz w:val="24"/>
        </w:rPr>
        <w:t xml:space="preserve">十四、</w:t>
      </w:r>
      <w:bookmarkStart w:id="213" w:name="OLE_LINK61"/>
      <w:r>
        <w:rPr>
          <w:rFonts w:hint="eastAsia" w:ascii="宋体" w:hAnsi="宋体" w:eastAsia="宋体"/>
          <w:sz w:val="24"/>
        </w:rPr>
        <w:t xml:space="preserve">盐城市政府采购事前信用承诺书</w:t>
      </w:r>
      <w:bookmarkEnd w:id="212"/>
      <w:r/>
      <w:bookmarkEnd w:id="213"/>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r/>
    </w:p>
    <w:p>
      <w:pPr>
        <w:pStyle w:val="758"/>
        <w:ind w:firstLine="240"/>
        <w:jc w:val="both"/>
        <w:spacing w:beforeAutospacing="0" w:afterAutospacing="0" w:line="0" w:lineRule="atLeast"/>
      </w:pPr>
      <w:r/>
      <w:r/>
    </w:p>
    <w:p>
      <w:pPr>
        <w:pStyle w:val="758"/>
        <w:jc w:val="both"/>
        <w:spacing w:beforeAutospacing="0" w:afterAutospacing="0" w:line="0" w:lineRule="atLeast"/>
      </w:pPr>
      <w:r/>
      <w:r/>
    </w:p>
    <w:p>
      <w:pPr>
        <w:pStyle w:val="758"/>
        <w:jc w:val="both"/>
        <w:spacing w:beforeAutospacing="0" w:afterAutospacing="0" w:line="0" w:lineRule="atLeast"/>
      </w:pPr>
      <w:r/>
      <w:r/>
    </w:p>
    <w:p>
      <w:pPr>
        <w:pStyle w:val="758"/>
        <w:jc w:val="both"/>
        <w:spacing w:beforeAutospacing="0" w:afterAutospacing="0" w:line="0" w:lineRule="atLeast"/>
      </w:pPr>
      <w:r/>
      <w:r/>
    </w:p>
    <w:p>
      <w:pPr>
        <w:pStyle w:val="758"/>
        <w:jc w:val="both"/>
        <w:spacing w:beforeAutospacing="0" w:afterAutospacing="0" w:line="0" w:lineRule="atLeast"/>
      </w:pPr>
      <w:r/>
      <w:r/>
    </w:p>
    <w:p>
      <w:pPr>
        <w:pStyle w:val="758"/>
        <w:jc w:val="both"/>
        <w:spacing w:beforeAutospacing="0" w:afterAutospacing="0" w:line="0" w:lineRule="atLeast"/>
      </w:pPr>
      <w:r/>
      <w:r/>
    </w:p>
    <w:p>
      <w:pPr>
        <w:pStyle w:val="758"/>
        <w:jc w:val="both"/>
        <w:spacing w:line="0" w:lineRule="atLeast"/>
        <w:rPr>
          <w:shd w:val="clear" w:color="auto" w:fill="ffffff" w:themeFill="background1"/>
        </w:rPr>
      </w:pPr>
      <w:r/>
      <w:bookmarkStart w:id="214" w:name="_Toc120614284"/>
      <w:r>
        <w:rPr>
          <w:rFonts w:hint="eastAsia" w:cs="黑体"/>
          <w:i/>
          <w:sz w:val="32"/>
          <w:szCs w:val="32"/>
          <w:u w:val="single"/>
          <w:shd w:val="clear" w:color="auto" w:fill="ffffff" w:themeFill="background1"/>
        </w:rPr>
        <w:t xml:space="preserve">一、法人或者其他组织的营业执照等证明文件，自然人的身份证明</w:t>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w:t>
      </w:r>
      <w:bookmarkStart w:id="215" w:name="OLE_LINK64"/>
      <w:r>
        <w:rPr>
          <w:rFonts w:hint="eastAsia" w:cs="黑体"/>
          <w:i/>
          <w:sz w:val="32"/>
          <w:szCs w:val="32"/>
          <w:u w:val="single"/>
          <w:shd w:val="clear" w:color="auto" w:fill="ffffff" w:themeFill="background1"/>
        </w:rPr>
        <w:t xml:space="preserve">2024</w:t>
      </w:r>
      <w:r>
        <w:rPr>
          <w:rFonts w:hint="eastAsia" w:cs="黑体"/>
          <w:i/>
          <w:sz w:val="32"/>
          <w:szCs w:val="32"/>
          <w:u w:val="single"/>
          <w:shd w:val="clear" w:color="auto" w:fill="ffffff" w:themeFill="background1"/>
        </w:rPr>
        <w:t xml:space="preserve">年度或</w:t>
      </w:r>
      <w:r>
        <w:rPr>
          <w:rFonts w:hint="eastAsia" w:cs="黑体"/>
          <w:i/>
          <w:sz w:val="32"/>
          <w:szCs w:val="32"/>
          <w:u w:val="single"/>
          <w:shd w:val="clear" w:color="auto" w:fill="ffffff" w:themeFill="background1"/>
        </w:rPr>
        <w:t xml:space="preserve">2025</w:t>
      </w:r>
      <w:r>
        <w:rPr>
          <w:rFonts w:hint="eastAsia" w:cs="黑体"/>
          <w:i/>
          <w:sz w:val="32"/>
          <w:szCs w:val="32"/>
          <w:u w:val="single"/>
          <w:shd w:val="clear" w:color="auto" w:fill="ffffff" w:themeFill="background1"/>
        </w:rPr>
        <w:t xml:space="preserve">年度的财务状况报表</w:t>
      </w:r>
      <w:bookmarkEnd w:id="215"/>
      <w:r/>
      <w:r/>
    </w:p>
    <w:p>
      <w:pPr>
        <w:pStyle w:val="758"/>
        <w:ind w:left="451" w:hanging="241"/>
        <w:jc w:val="both"/>
        <w:rPr>
          <w:rFonts w:ascii="宋体" w:hAnsi="宋体" w:eastAsia="宋体"/>
        </w:rPr>
      </w:pPr>
      <w:r/>
      <w:bookmarkStart w:id="216" w:name="OLE_LINK63"/>
      <w:r>
        <w:rPr>
          <w:rFonts w:hint="eastAsia" w:ascii="宋体" w:hAnsi="宋体" w:eastAsia="宋体"/>
          <w:b/>
          <w:bCs/>
          <w:color w:val="ff0000"/>
        </w:rPr>
        <w:t xml:space="preserve">至少提供资产负债表、利润表、现金流量表</w:t>
      </w:r>
      <w:r>
        <w:rPr>
          <w:rFonts w:hint="eastAsia" w:ascii="宋体" w:hAnsi="宋体" w:eastAsia="宋体"/>
        </w:rPr>
        <w:t xml:space="preserve">，投标人成立不满一年无需提供</w:t>
      </w:r>
      <w:bookmarkEnd w:id="216"/>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758"/>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758"/>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758"/>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jc w:val="both"/>
        <w:rPr>
          <w:shd w:val="clear" w:color="auto" w:fill="ffffff" w:themeFill="background1"/>
        </w:rPr>
      </w:pPr>
      <w:r>
        <w:rPr>
          <w:rFonts w:hint="eastAsia" w:cs="黑体"/>
          <w:i/>
          <w:sz w:val="32"/>
          <w:szCs w:val="32"/>
          <w:u w:val="single"/>
          <w:shd w:val="clear" w:color="auto" w:fill="ffffff" w:themeFill="background1"/>
        </w:rPr>
        <w:t xml:space="preserve">五、参加政府采购活动前</w:t>
      </w:r>
      <w:r>
        <w:rPr>
          <w:rFonts w:hint="eastAsia" w:cs="黑体"/>
          <w:i/>
          <w:sz w:val="32"/>
          <w:szCs w:val="32"/>
          <w:u w:val="single"/>
          <w:shd w:val="clear" w:color="auto" w:fill="ffffff" w:themeFill="background1"/>
        </w:rPr>
        <w:t xml:space="preserve"> 3 </w:t>
      </w:r>
      <w:r>
        <w:rPr>
          <w:rFonts w:hint="eastAsia" w:cs="黑体"/>
          <w:i/>
          <w:sz w:val="32"/>
          <w:szCs w:val="32"/>
          <w:u w:val="single"/>
          <w:shd w:val="clear" w:color="auto" w:fill="ffffff" w:themeFill="background1"/>
        </w:rPr>
        <w:t xml:space="preserve">年内在经营活动中没有重大违法记录的书面声明</w:t>
      </w:r>
      <w:r/>
    </w:p>
    <w:p>
      <w:pPr>
        <w:pStyle w:val="758"/>
        <w:ind w:firstLine="442"/>
        <w:jc w:val="center"/>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758"/>
        <w:ind w:firstLine="241"/>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before="100" w:after="100"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58"/>
        <w:ind w:firstLine="320"/>
        <w:jc w:val="both"/>
        <w:spacing w:line="0" w:lineRule="atLeast"/>
        <w:rPr>
          <w:rFonts w:cs="黑体"/>
          <w:bCs/>
          <w:i/>
          <w:sz w:val="32"/>
          <w:szCs w:val="32"/>
          <w:u w:val="single"/>
          <w:shd w:val="clear" w:color="auto" w:fill="ffffff" w:themeFill="background1"/>
        </w:rPr>
      </w:pPr>
      <w:r>
        <w:rPr>
          <w:rFonts w:cs="黑体"/>
          <w:bCs/>
          <w:i/>
          <w:sz w:val="32"/>
          <w:szCs w:val="32"/>
          <w:u w:val="single"/>
          <w:shd w:val="clear" w:color="auto" w:fill="ffffff" w:themeFill="background1"/>
        </w:rPr>
      </w:r>
      <w:r/>
    </w:p>
    <w:p>
      <w:pPr>
        <w:pStyle w:val="758"/>
        <w:ind w:firstLine="320"/>
        <w:jc w:val="center"/>
        <w:spacing w:beforeAutospacing="0" w:afterAutospacing="0"/>
        <w:rPr>
          <w:rFonts w:cs="黑体"/>
          <w:b/>
          <w:sz w:val="32"/>
          <w:szCs w:val="32"/>
          <w:shd w:val="clear" w:color="auto" w:fill="ffffff" w:themeFill="background1"/>
        </w:rPr>
      </w:pPr>
      <w:r>
        <w:rPr>
          <w:rFonts w:hint="eastAsia" w:cs="黑体"/>
          <w:b/>
          <w:sz w:val="32"/>
          <w:szCs w:val="32"/>
          <w:shd w:val="clear" w:color="auto" w:fill="ffffff" w:themeFill="background1"/>
        </w:rPr>
        <w:t xml:space="preserve">六、</w:t>
      </w:r>
      <w:bookmarkStart w:id="217" w:name="OLE_LINK66"/>
      <w:r>
        <w:rPr>
          <w:rFonts w:hint="eastAsia" w:cs="黑体"/>
          <w:b/>
          <w:sz w:val="32"/>
          <w:szCs w:val="32"/>
          <w:shd w:val="clear" w:color="auto" w:fill="ffffff" w:themeFill="background1"/>
        </w:rPr>
        <w:t xml:space="preserve">法定代表人授权书</w:t>
      </w:r>
      <w:r/>
    </w:p>
    <w:p>
      <w:pPr>
        <w:pStyle w:val="758"/>
        <w:ind w:firstLine="480"/>
        <w:jc w:val="both"/>
        <w:spacing w:before="100" w:after="100" w:line="360" w:lineRule="auto"/>
        <w:tabs>
          <w:tab w:val="left" w:pos="360" w:leader="none"/>
        </w:tabs>
        <w:rPr>
          <w:shd w:val="clear" w:color="auto" w:fill="ffffff" w:themeFill="background1"/>
        </w:rPr>
      </w:pPr>
      <w:r/>
      <w:bookmarkStart w:id="218" w:name="_格式3__银行出具的资信证明"/>
      <w:r/>
      <w:bookmarkStart w:id="219" w:name="_Hlt26671380"/>
      <w:r/>
      <w:bookmarkStart w:id="220" w:name="_Hlt2695507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shd w:val="clear" w:color="auto" w:fill="ffffff" w:themeFill="background1"/>
        </w:rPr>
        <w:t xml:space="preserve">JSZC-</w:t>
      </w:r>
      <w:r>
        <w:rPr>
          <w:u w:val="single"/>
          <w:shd w:val="clear" w:color="auto" w:fill="ffffff" w:themeFill="background1"/>
        </w:rPr>
        <w:t xml:space="preserve">        </w:t>
      </w:r>
      <w:r>
        <w:rPr>
          <w:shd w:val="clear" w:color="auto" w:fill="ffffff" w:themeFill="background1"/>
        </w:rPr>
        <w:t xml:space="preserve">号项目采购活动的合法代理人，以本单位名义全权处理一切与该项目采购有关的事务。</w:t>
      </w:r>
      <w:r/>
    </w:p>
    <w:p>
      <w:pPr>
        <w:pStyle w:val="75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75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75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75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758"/>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727"/>
        <w:ind w:firstLine="480"/>
        <w:rPr>
          <w:rFonts w:cs="Times New Roman" w:asciiTheme="minorHAnsi" w:hAnsiTheme="minorHAnsi" w:eastAsiaTheme="minorEastAsia"/>
          <w:sz w:val="24"/>
          <w:szCs w:val="24"/>
          <w:u w:val="single"/>
          <w:shd w:val="clear" w:color="auto" w:fill="ffffff" w:themeFill="background1"/>
        </w:rPr>
      </w:pPr>
      <w:r>
        <w:rPr>
          <w:rFonts w:cs="Times New Roman" w:asciiTheme="minorHAnsi" w:hAnsiTheme="minorHAnsi" w:eastAsiaTheme="minorEastAsia"/>
          <w:sz w:val="24"/>
          <w:szCs w:val="24"/>
          <w:shd w:val="clear" w:color="auto" w:fill="ffffff" w:themeFill="background1"/>
        </w:rPr>
        <w:t xml:space="preserve">日期：</w:t>
      </w:r>
      <w:r>
        <w:rPr>
          <w:rFonts w:hint="eastAsia" w:cs="Times New Roman" w:asciiTheme="minorHAnsi" w:hAnsiTheme="minorHAnsi" w:eastAsiaTheme="minorEastAsia"/>
          <w:sz w:val="24"/>
          <w:szCs w:val="24"/>
          <w:u w:val="single"/>
          <w:shd w:val="clear" w:color="auto" w:fill="ffffff" w:themeFill="background1"/>
        </w:rPr>
        <w:t xml:space="preserve">           </w:t>
      </w:r>
      <w:r/>
    </w:p>
    <w:p>
      <w:pPr>
        <w:pStyle w:val="738"/>
        <w:rPr>
          <w:color w:val="000000"/>
        </w:rPr>
        <w:pBdr>
          <w:top w:val="single" w:color="auto" w:sz="4" w:space="1"/>
          <w:left w:val="single" w:color="auto" w:sz="4" w:space="4"/>
          <w:bottom w:val="single" w:color="auto" w:sz="4" w:space="1"/>
          <w:right w:val="single" w:color="auto" w:sz="4" w:space="4"/>
        </w:pBdr>
      </w:pPr>
      <w:r>
        <w:rPr>
          <w:color w:val="000000"/>
        </w:rPr>
      </w:r>
      <w:r/>
    </w:p>
    <w:p>
      <w:pPr>
        <w:pStyle w:val="738"/>
        <w:rPr>
          <w:color w:val="000000"/>
        </w:rPr>
        <w:pBdr>
          <w:top w:val="single" w:color="auto" w:sz="4" w:space="1"/>
          <w:left w:val="single" w:color="auto" w:sz="4" w:space="4"/>
          <w:bottom w:val="single" w:color="auto" w:sz="4" w:space="1"/>
          <w:right w:val="single" w:color="auto" w:sz="4" w:space="4"/>
        </w:pBdr>
      </w:pPr>
      <w:r>
        <w:rPr>
          <w:color w:val="000000"/>
        </w:rPr>
      </w:r>
      <w:r/>
    </w:p>
    <w:p>
      <w:pPr>
        <w:pStyle w:val="738"/>
        <w:rPr>
          <w:color w:val="000000"/>
        </w:rPr>
        <w:pBdr>
          <w:top w:val="single" w:color="auto" w:sz="4" w:space="1"/>
          <w:left w:val="single" w:color="auto" w:sz="4" w:space="4"/>
          <w:bottom w:val="single" w:color="auto" w:sz="4" w:space="1"/>
          <w:right w:val="single" w:color="auto" w:sz="4" w:space="4"/>
        </w:pBdr>
      </w:pPr>
      <w:r>
        <w:rPr>
          <w:color w:val="000000"/>
        </w:rPr>
      </w:r>
      <w:r/>
    </w:p>
    <w:p>
      <w:pPr>
        <w:pStyle w:val="738"/>
        <w:rPr>
          <w:color w:val="000000"/>
        </w:rPr>
        <w:pBdr>
          <w:top w:val="single" w:color="auto" w:sz="4" w:space="1"/>
          <w:left w:val="single" w:color="auto" w:sz="4" w:space="4"/>
          <w:bottom w:val="single" w:color="auto" w:sz="4" w:space="1"/>
          <w:right w:val="single" w:color="auto" w:sz="4" w:space="4"/>
        </w:pBdr>
      </w:pPr>
      <w:r>
        <w:rPr>
          <w:color w:val="000000"/>
        </w:rPr>
      </w:r>
      <w:r/>
    </w:p>
    <w:p>
      <w:pPr>
        <w:ind w:firstLine="1800"/>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r/>
      <w:r/>
    </w:p>
    <w:p>
      <w:pPr>
        <w:pStyle w:val="758"/>
        <w:jc w:val="both"/>
        <w:spacing w:before="100" w:after="100" w:line="360" w:lineRule="auto"/>
        <w:rPr>
          <w:shd w:val="clear" w:color="auto" w:fill="ffffff" w:themeFill="background1"/>
        </w:rPr>
      </w:pPr>
      <w:r/>
      <w:bookmarkStart w:id="221"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21"/>
      <w:r/>
      <w:r/>
    </w:p>
    <w:p>
      <w:pPr>
        <w:pStyle w:val="758"/>
        <w:ind w:firstLine="241"/>
        <w:jc w:val="center"/>
        <w:keepLines/>
        <w:keepNext/>
        <w:spacing w:before="260" w:after="260" w:line="415" w:lineRule="auto"/>
      </w:pPr>
      <w:r>
        <w:rPr>
          <w:rFonts w:hint="eastAsia" w:ascii="宋体" w:hAnsi="宋体" w:eastAsia="宋体" w:cs="宋体"/>
          <w:b/>
          <w:color w:val="000000"/>
        </w:rPr>
        <w:br w:type="page" w:clear="all"/>
      </w:r>
      <w:bookmarkEnd w:id="217"/>
      <w:r/>
      <w:r/>
    </w:p>
    <w:p>
      <w:pPr>
        <w:pStyle w:val="758"/>
        <w:ind w:firstLine="3855"/>
        <w:keepLines/>
        <w:keepNext/>
        <w:spacing w:beforeAutospacing="0" w:afterAutospacing="0" w:line="500" w:lineRule="exact"/>
        <w:rPr>
          <w:rFonts w:cs="黑体"/>
          <w:b/>
          <w:sz w:val="32"/>
          <w:szCs w:val="32"/>
          <w:shd w:val="clear" w:color="auto" w:fill="ffffff" w:themeFill="background1"/>
        </w:rPr>
      </w:pPr>
      <w:r>
        <w:rPr>
          <w:rFonts w:hint="eastAsia" w:cs="黑体"/>
          <w:b/>
          <w:sz w:val="32"/>
          <w:szCs w:val="32"/>
          <w:shd w:val="clear" w:color="auto" w:fill="ffffff" w:themeFill="background1"/>
        </w:rPr>
        <w:t xml:space="preserve">七、</w:t>
      </w:r>
      <w:bookmarkStart w:id="222" w:name="OLE_LINK68"/>
      <w:r>
        <w:rPr>
          <w:rFonts w:hint="eastAsia" w:cs="黑体"/>
          <w:b/>
          <w:sz w:val="32"/>
          <w:szCs w:val="32"/>
          <w:shd w:val="clear" w:color="auto" w:fill="ffffff" w:themeFill="background1"/>
        </w:rPr>
        <w:t xml:space="preserve">投标函</w:t>
      </w:r>
      <w:r/>
    </w:p>
    <w:p>
      <w:pPr>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致：江苏国信政府采购服务中心有限公司/盐城市第一人民医院</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号招标文件，正式授权下述签字人______(姓名)代表我方______________（投标人的名称），全权处理本次项目投标的有关事宜。</w:t>
      </w:r>
      <w:r/>
    </w:p>
    <w:p>
      <w:pPr>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4.我们同意从规定的开标日期起遵循本投标文件，并在规定的投标有效期期满之前均具有约束力（投标有效期：开标之日后九十（90）天）。</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7.与本投标有关的正式通讯地址为：</w:t>
      </w:r>
      <w:r/>
    </w:p>
    <w:p>
      <w:pPr>
        <w:pStyle w:val="758"/>
        <w:ind w:left="210" w:firstLine="240"/>
        <w:spacing w:beforeAutospacing="0" w:afterAutospacing="0" w:line="360" w:lineRule="auto"/>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758"/>
        <w:ind w:left="210" w:firstLine="240"/>
        <w:spacing w:beforeAutospacing="0" w:afterAutospacing="0" w:line="360" w:lineRule="auto"/>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758"/>
        <w:ind w:left="210" w:firstLine="240"/>
        <w:spacing w:beforeAutospacing="0" w:afterAutospacing="0" w:line="360" w:lineRule="auto"/>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758"/>
        <w:ind w:left="210" w:firstLine="240"/>
        <w:spacing w:beforeAutospacing="0" w:afterAutospacing="0" w:line="360" w:lineRule="auto"/>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758"/>
        <w:ind w:firstLine="514"/>
        <w:jc w:val="both"/>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758"/>
        <w:ind w:left="210" w:firstLine="240"/>
        <w:spacing w:beforeAutospacing="0" w:afterAutospacing="0" w:line="360" w:lineRule="auto"/>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758"/>
        <w:ind w:left="210" w:firstLine="240"/>
        <w:spacing w:beforeAutospacing="0" w:afterAutospacing="0" w:line="360" w:lineRule="auto"/>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bookmarkEnd w:id="222"/>
      <w:r/>
      <w:r/>
    </w:p>
    <w:p>
      <w:pPr>
        <w:pStyle w:val="758"/>
        <w:ind w:firstLine="240"/>
        <w:jc w:val="center"/>
        <w:spacing w:beforeAutospacing="0" w:afterAutospacing="0" w:line="0" w:lineRule="atLeast"/>
      </w:pPr>
      <w:r/>
      <w:r/>
    </w:p>
    <w:p>
      <w:pPr>
        <w:pStyle w:val="758"/>
        <w:ind w:firstLine="240"/>
        <w:jc w:val="center"/>
        <w:spacing w:beforeAutospacing="0" w:afterAutospacing="0" w:line="0" w:lineRule="atLeast"/>
      </w:pPr>
      <w:r>
        <w:t xml:space="preserve"> </w:t>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58"/>
        <w:ind w:firstLine="321"/>
        <w:jc w:val="center"/>
        <w:spacing w:beforeAutospacing="0" w:afterAutospacing="0" w:line="0" w:lineRule="atLeast"/>
      </w:pPr>
      <w:r>
        <w:rPr>
          <w:rFonts w:hint="eastAsia" w:ascii="方正小标宋_GBK" w:hAnsi="方正小标宋_GBK" w:eastAsia="方正小标宋_GBK" w:cs="方正小标宋_GBK"/>
          <w:color w:val="000000"/>
          <w:sz w:val="32"/>
          <w:szCs w:val="32"/>
        </w:rPr>
        <w:t xml:space="preserve">八、</w:t>
      </w:r>
      <w:bookmarkStart w:id="223" w:name="OLE_LINK69"/>
      <w:r/>
      <w:bookmarkStart w:id="224" w:name="OLE_LINK70"/>
      <w:r>
        <w:rPr>
          <w:rFonts w:hint="eastAsia" w:ascii="方正小标宋_GBK" w:hAnsi="方正小标宋_GBK" w:eastAsia="方正小标宋_GBK" w:cs="方正小标宋_GBK"/>
          <w:color w:val="000000"/>
          <w:sz w:val="32"/>
          <w:szCs w:val="32"/>
        </w:rPr>
        <w:t xml:space="preserve">中小企业声明函（货物）</w:t>
      </w:r>
      <w:r/>
    </w:p>
    <w:p>
      <w:pPr>
        <w:pStyle w:val="742"/>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742"/>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742"/>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742"/>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w:t>
      </w:r>
      <w:r/>
    </w:p>
    <w:p>
      <w:pPr>
        <w:pStyle w:val="742"/>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742"/>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742"/>
        <w:ind w:firstLine="6000"/>
        <w:spacing w:line="360" w:lineRule="auto"/>
        <w:tabs>
          <w:tab w:val="left" w:pos="7098" w:leader="none"/>
        </w:tabs>
        <w:rPr>
          <w:rFonts w:ascii="宋体" w:hAnsi="宋体" w:eastAsia="宋体" w:cs="宋体"/>
          <w:bCs/>
          <w:sz w:val="24"/>
          <w:szCs w:val="24"/>
        </w:rPr>
      </w:pPr>
      <w:r>
        <w:rPr>
          <w:rFonts w:ascii="宋体" w:hAnsi="宋体" w:eastAsia="宋体" w:cs="宋体"/>
          <w:bCs/>
          <w:sz w:val="24"/>
          <w:szCs w:val="24"/>
        </w:rPr>
      </w:r>
      <w:r/>
    </w:p>
    <w:p>
      <w:pPr>
        <w:pStyle w:val="742"/>
        <w:jc w:val="right"/>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758"/>
        <w:ind w:right="480" w:firstLine="240"/>
        <w:jc w:val="both"/>
        <w:spacing w:beforeAutospacing="0" w:afterAutospacing="0" w:line="0" w:lineRule="atLeast"/>
        <w:rPr>
          <w:rFonts w:ascii="宋体" w:hAnsi="宋体" w:eastAsia="宋体"/>
          <w:bCs/>
        </w:rPr>
      </w:pPr>
      <w:r>
        <w:rPr>
          <w:rFonts w:hint="eastAsia" w:ascii="宋体" w:hAnsi="宋体" w:eastAsia="宋体" w:cs="宋体"/>
          <w:bCs/>
        </w:rPr>
        <w:t xml:space="preserve">日 期：</w:t>
      </w:r>
      <w:r/>
    </w:p>
    <w:p>
      <w:pPr>
        <w:pStyle w:val="758"/>
        <w:ind w:firstLine="240"/>
        <w:jc w:val="both"/>
        <w:spacing w:beforeAutospacing="0" w:afterAutospacing="0" w:line="0" w:lineRule="atLeast"/>
      </w:pPr>
      <w:r>
        <w:t xml:space="preserve"> </w:t>
      </w:r>
      <w:r/>
    </w:p>
    <w:p>
      <w:pPr>
        <w:pStyle w:val="758"/>
        <w:ind w:firstLine="24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758"/>
        <w:ind w:firstLine="24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758"/>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hint="eastAsia" w:ascii="黑体" w:hAnsi="宋体" w:eastAsia="黑体" w:cs="黑体"/>
          <w:b/>
          <w:sz w:val="32"/>
          <w:szCs w:val="32"/>
        </w:rPr>
        <w:br w:type="page" w:clear="all"/>
      </w:r>
      <w:bookmarkEnd w:id="223"/>
      <w:r>
        <w:rPr>
          <w:rFonts w:hint="eastAsia" w:ascii="黑体" w:hAnsi="宋体" w:eastAsia="黑体" w:cs="黑体"/>
          <w:b/>
          <w:color w:val="000000"/>
          <w:sz w:val="32"/>
          <w:szCs w:val="32"/>
        </w:rPr>
        <w:t xml:space="preserve"> </w:t>
      </w:r>
      <w:r>
        <w:rPr>
          <w:rFonts w:hint="eastAsia" w:ascii="方正小标宋_GBK" w:hAnsi="方正小标宋_GBK" w:eastAsia="方正小标宋_GBK" w:cs="方正小标宋_GBK"/>
          <w:color w:val="000000"/>
          <w:sz w:val="32"/>
          <w:szCs w:val="32"/>
        </w:rPr>
        <w:t xml:space="preserve">九、残疾人福利性单位声明函</w:t>
      </w:r>
      <w:r/>
    </w:p>
    <w:p>
      <w:pPr>
        <w:pStyle w:val="758"/>
        <w:ind w:firstLine="24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58"/>
        <w:ind w:firstLine="24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758"/>
        <w:ind w:firstLine="240"/>
        <w:jc w:val="both"/>
        <w:spacing w:beforeAutospacing="0" w:afterAutospacing="0" w:line="360" w:lineRule="auto"/>
      </w:pPr>
      <w:r>
        <w:t xml:space="preserve"> </w:t>
      </w:r>
      <w:r/>
    </w:p>
    <w:p>
      <w:pPr>
        <w:pStyle w:val="758"/>
        <w:ind w:firstLine="24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758"/>
        <w:ind w:firstLine="240"/>
        <w:jc w:val="both"/>
        <w:spacing w:beforeAutospacing="0" w:afterAutospacing="0" w:line="360" w:lineRule="auto"/>
      </w:pPr>
      <w:r>
        <w:t xml:space="preserve"> </w:t>
      </w:r>
      <w:r/>
    </w:p>
    <w:p>
      <w:pPr>
        <w:pStyle w:val="758"/>
        <w:ind w:right="1560" w:firstLine="300"/>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58"/>
        <w:ind w:right="1560" w:firstLine="24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t xml:space="preserve"> </w:t>
      </w:r>
      <w:bookmarkEnd w:id="224"/>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t xml:space="preserve"> </w:t>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jc w:val="center"/>
        <w:spacing w:beforeAutospacing="0" w:afterAutospacing="0" w:line="0" w:lineRule="atLeast"/>
      </w:pPr>
      <w:r/>
      <w:r/>
    </w:p>
    <w:p>
      <w:pPr>
        <w:pStyle w:val="758"/>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58"/>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58"/>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bookmarkStart w:id="225" w:name="OLE_LINK71"/>
      <w:r>
        <w:rPr>
          <w:rFonts w:hint="eastAsia" w:ascii="方正小标宋_GBK" w:hAnsi="方正小标宋_GBK" w:eastAsia="方正小标宋_GBK" w:cs="方正小标宋_GBK"/>
          <w:color w:val="000000"/>
          <w:sz w:val="32"/>
          <w:szCs w:val="32"/>
        </w:rPr>
        <w:t xml:space="preserve">投标分项报价表</w:t>
      </w:r>
      <w:r/>
    </w:p>
    <w:p>
      <w:pPr>
        <w:pStyle w:val="758"/>
        <w:ind w:firstLine="2570"/>
        <w:spacing w:beforeAutospacing="0" w:afterAutospacing="0"/>
        <w:rPr>
          <w:rFonts w:ascii="黑体" w:hAnsi="宋体" w:eastAsia="黑体" w:cs="黑体"/>
          <w:b/>
          <w:color w:val="000000"/>
          <w:sz w:val="32"/>
          <w:szCs w:val="32"/>
        </w:rPr>
      </w:pPr>
      <w:r>
        <w:rPr>
          <w:rFonts w:ascii="黑体" w:hAnsi="宋体" w:eastAsia="黑体" w:cs="黑体"/>
          <w:b/>
          <w:color w:val="000000"/>
          <w:sz w:val="32"/>
          <w:szCs w:val="32"/>
        </w:rPr>
      </w:r>
      <w:r/>
    </w:p>
    <w:tbl>
      <w:tblPr>
        <w:tblW w:w="9978" w:type="dxa"/>
        <w:jc w:val="center"/>
        <w:tblLook w:val="04A0" w:firstRow="1" w:lastRow="0" w:firstColumn="1" w:lastColumn="0" w:noHBand="0" w:noVBand="1"/>
      </w:tblPr>
      <w:tblGrid>
        <w:gridCol w:w="698"/>
        <w:gridCol w:w="1029"/>
        <w:gridCol w:w="4525"/>
        <w:gridCol w:w="753"/>
        <w:gridCol w:w="970"/>
        <w:gridCol w:w="974"/>
        <w:gridCol w:w="1029"/>
      </w:tblGrid>
      <w:tr>
        <w:trPr>
          <w:jc w:val="center"/>
          <w:trHeight w:val="686"/>
        </w:trPr>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02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耗材名称</w:t>
            </w:r>
            <w:r/>
          </w:p>
        </w:tc>
        <w:tc>
          <w:tcPr>
            <w:shd w:val="clear" w:color="auto" w:fill="auto"/>
            <w:tcBorders>
              <w:top w:val="single" w:color="auto" w:sz="4" w:space="0"/>
              <w:left w:val="none" w:color="000000" w:sz="4" w:space="0"/>
              <w:bottom w:val="single" w:color="auto" w:sz="4" w:space="0"/>
              <w:right w:val="single" w:color="auto" w:sz="4" w:space="0"/>
            </w:tcBorders>
            <w:tcW w:w="452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耗材规格</w:t>
            </w:r>
            <w:r>
              <w:rPr>
                <w:rFonts w:hint="eastAsia" w:ascii="宋体" w:hAnsi="宋体" w:eastAsia="宋体" w:cs="宋体"/>
                <w:b/>
                <w:sz w:val="22"/>
                <w:szCs w:val="22"/>
              </w:rPr>
              <w:t xml:space="preserve">（尺寸允许±0.2CM偏离）</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单价</w:t>
            </w:r>
            <w:r>
              <w:rPr>
                <w:rFonts w:hint="eastAsia" w:ascii="宋体" w:hAnsi="宋体" w:eastAsia="宋体" w:cs="宋体"/>
                <w:sz w:val="24"/>
              </w:rPr>
              <w:b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02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合价</w:t>
            </w:r>
            <w:r>
              <w:rPr>
                <w:rFonts w:hint="eastAsia" w:ascii="宋体" w:hAnsi="宋体" w:eastAsia="宋体" w:cs="宋体"/>
                <w:sz w:val="24"/>
              </w:rPr>
              <w:br/>
              <w:t xml:space="preserve">（元）</w:t>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widowControl/>
              <w:rPr>
                <w:rFonts w:ascii="宋体" w:hAnsi="宋体" w:eastAsia="宋体" w:cs="宋体"/>
                <w:sz w:val="24"/>
              </w:rPr>
            </w:pP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大号生活垃圾袋</w:t>
            </w:r>
            <w:r>
              <w:rPr>
                <w:rFonts w:hint="eastAsia"/>
              </w:rPr>
              <w:t xml:space="preserve">、</w:t>
            </w:r>
            <w:r>
              <w:rPr>
                <w:rFonts w:hint="eastAsia"/>
                <w:b/>
                <w:bCs/>
              </w:rPr>
              <w:t xml:space="preserve">黑色</w:t>
            </w:r>
            <w:r>
              <w:rPr>
                <w:rFonts w:hint="eastAsia"/>
              </w:rPr>
              <w:t xml:space="preserve">、长</w:t>
            </w:r>
            <w:r>
              <w:rPr>
                <w:rFonts w:hint="eastAsia"/>
              </w:rPr>
              <w:t xml:space="preserve">100cm*</w:t>
            </w:r>
            <w:r>
              <w:rPr>
                <w:rFonts w:hint="eastAsia"/>
              </w:rPr>
              <w:t xml:space="preserve">宽（</w:t>
            </w:r>
            <w:r>
              <w:rPr>
                <w:rFonts w:hint="eastAsia"/>
              </w:rPr>
              <w:t xml:space="preserve">70cm+15cm*2</w:t>
            </w:r>
            <w:r>
              <w:rPr>
                <w:rFonts w:hint="eastAsia"/>
              </w:rPr>
              <w:t xml:space="preserve">），双面</w:t>
            </w:r>
            <w:r>
              <w:rPr>
                <w:rFonts w:hint="eastAsia"/>
              </w:rPr>
              <w:t xml:space="preserve">5</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ascii="宋体" w:hAnsi="宋体" w:eastAsia="宋体" w:cs="宋体"/>
                <w:color w:val="000000"/>
                <w:sz w:val="24"/>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widowControl/>
              <w:rPr>
                <w:rFonts w:ascii="宋体" w:hAnsi="宋体" w:eastAsia="宋体" w:cs="宋体"/>
                <w:color w:val="000000"/>
                <w:sz w:val="24"/>
              </w:rPr>
            </w:pPr>
            <w:r>
              <w:rPr>
                <w:rFonts w:hint="eastAsia"/>
                <w:color w:val="000000"/>
              </w:rPr>
              <w:t xml:space="preserve">400000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中号生活垃圾袋</w:t>
            </w:r>
            <w:r>
              <w:rPr>
                <w:rFonts w:hint="eastAsia"/>
              </w:rPr>
              <w:t xml:space="preserve">、</w:t>
            </w:r>
            <w:r>
              <w:rPr>
                <w:rFonts w:hint="eastAsia"/>
                <w:b/>
                <w:bCs/>
              </w:rPr>
              <w:t xml:space="preserve">黑色、长</w:t>
            </w:r>
            <w:r>
              <w:rPr>
                <w:rFonts w:hint="eastAsia"/>
                <w:b/>
                <w:bCs/>
              </w:rPr>
              <w:t xml:space="preserve">7</w:t>
            </w:r>
            <w:r>
              <w:rPr>
                <w:rFonts w:hint="eastAsia"/>
              </w:rPr>
              <w:t xml:space="preserve">0cm*</w:t>
            </w:r>
            <w:r>
              <w:rPr>
                <w:rFonts w:hint="eastAsia"/>
              </w:rPr>
              <w:t xml:space="preserve">宽</w:t>
            </w:r>
            <w:r>
              <w:rPr>
                <w:rFonts w:hint="eastAsia"/>
              </w:rPr>
              <w:t xml:space="preserve">(50cm+10cm*2)</w:t>
            </w:r>
            <w:r>
              <w:rPr>
                <w:rFonts w:hint="eastAsia"/>
              </w:rPr>
              <w:t xml:space="preserve">，双面</w:t>
            </w:r>
            <w:r>
              <w:rPr>
                <w:rFonts w:hint="eastAsia"/>
              </w:rPr>
              <w:t xml:space="preserve">6</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小号生活垃圾袋</w:t>
            </w:r>
            <w:r>
              <w:rPr>
                <w:rFonts w:hint="eastAsia"/>
              </w:rPr>
              <w:t xml:space="preserve">、</w:t>
            </w:r>
            <w:r>
              <w:rPr>
                <w:rFonts w:hint="eastAsia"/>
                <w:b/>
                <w:bCs/>
              </w:rPr>
              <w:t xml:space="preserve">黑色</w:t>
            </w:r>
            <w:r>
              <w:rPr>
                <w:rFonts w:hint="eastAsia"/>
              </w:rPr>
              <w:t xml:space="preserve">、长</w:t>
            </w:r>
            <w:r>
              <w:rPr>
                <w:rFonts w:hint="eastAsia"/>
              </w:rPr>
              <w:t xml:space="preserve">60cm*</w:t>
            </w:r>
            <w:r>
              <w:rPr>
                <w:rFonts w:hint="eastAsia"/>
              </w:rPr>
              <w:t xml:space="preserve">宽（</w:t>
            </w:r>
            <w:r>
              <w:rPr>
                <w:rFonts w:hint="eastAsia"/>
              </w:rPr>
              <w:t xml:space="preserve">38cm+8cm*2</w:t>
            </w:r>
            <w:r>
              <w:rPr>
                <w:rFonts w:hint="eastAsia"/>
              </w:rPr>
              <w:t xml:space="preserve">），双面</w:t>
            </w:r>
            <w:r>
              <w:rPr>
                <w:rFonts w:hint="eastAsia"/>
              </w:rPr>
              <w:t xml:space="preserve">4</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1100000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大号医疗废物垃圾袋、黄色</w:t>
            </w:r>
            <w:r>
              <w:rPr>
                <w:rFonts w:hint="eastAsia"/>
              </w:rPr>
              <w:t xml:space="preserve">、长</w:t>
            </w:r>
            <w:r>
              <w:rPr>
                <w:rFonts w:hint="eastAsia"/>
              </w:rPr>
              <w:t xml:space="preserve">100cm*</w:t>
            </w:r>
            <w:r>
              <w:rPr>
                <w:rFonts w:hint="eastAsia"/>
              </w:rPr>
              <w:t xml:space="preserve">宽</w:t>
            </w:r>
            <w:r>
              <w:rPr>
                <w:rFonts w:hint="eastAsia"/>
              </w:rPr>
              <w:t xml:space="preserve">(75cm+10*2)</w:t>
            </w:r>
            <w:r>
              <w:rPr>
                <w:rFonts w:hint="eastAsia"/>
              </w:rPr>
              <w:t xml:space="preserve">，双面</w:t>
            </w:r>
            <w:r>
              <w:rPr>
                <w:rFonts w:hint="eastAsia"/>
              </w:rPr>
              <w:t xml:space="preserve">6</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300000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中号医疗废物垃圾袋、黄色、长</w:t>
            </w:r>
            <w:r>
              <w:rPr>
                <w:rFonts w:hint="eastAsia"/>
                <w:b/>
                <w:bCs/>
              </w:rPr>
              <w:t xml:space="preserve">63cm*</w:t>
            </w:r>
            <w:r>
              <w:rPr>
                <w:rFonts w:hint="eastAsia"/>
                <w:b/>
                <w:bCs/>
              </w:rPr>
              <w:t xml:space="preserve">宽</w:t>
            </w:r>
            <w:r>
              <w:rPr>
                <w:rFonts w:hint="eastAsia"/>
              </w:rPr>
              <w:t xml:space="preserve">（</w:t>
            </w:r>
            <w:r>
              <w:rPr>
                <w:rFonts w:hint="eastAsia"/>
              </w:rPr>
              <w:t xml:space="preserve">40cm+9cm*2</w:t>
            </w:r>
            <w:r>
              <w:rPr>
                <w:rFonts w:hint="eastAsia"/>
              </w:rPr>
              <w:t xml:space="preserve">）</w:t>
            </w:r>
            <w:r>
              <w:rPr>
                <w:rFonts w:hint="eastAsia"/>
              </w:rPr>
              <w:t xml:space="preserve">,</w:t>
            </w:r>
            <w:r>
              <w:rPr>
                <w:rFonts w:hint="eastAsia"/>
              </w:rPr>
              <w:t xml:space="preserve">双面</w:t>
            </w:r>
            <w:r>
              <w:rPr>
                <w:rFonts w:hint="eastAsia"/>
              </w:rPr>
              <w:t xml:space="preserve">5</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220000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垃圾袋</w:t>
            </w:r>
            <w:r>
              <w:rPr>
                <w:rFonts w:hint="eastAsia"/>
                <w:color w:val="00000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小号医疗废物垃圾袋、黄色、长</w:t>
            </w:r>
            <w:r>
              <w:rPr>
                <w:rFonts w:hint="eastAsia"/>
                <w:b/>
                <w:bCs/>
              </w:rPr>
              <w:t xml:space="preserve">55cm*</w:t>
            </w:r>
            <w:r>
              <w:rPr>
                <w:rFonts w:hint="eastAsia"/>
                <w:b/>
                <w:bCs/>
              </w:rPr>
              <w:t xml:space="preserve">宽</w:t>
            </w:r>
            <w:r>
              <w:rPr>
                <w:rFonts w:hint="eastAsia"/>
              </w:rPr>
              <w:t xml:space="preserve">（</w:t>
            </w:r>
            <w:r>
              <w:rPr>
                <w:rFonts w:hint="eastAsia"/>
              </w:rPr>
              <w:t xml:space="preserve">35cm+7cm*2</w:t>
            </w:r>
            <w:r>
              <w:rPr>
                <w:rFonts w:hint="eastAsia"/>
              </w:rPr>
              <w:t xml:space="preserve">）</w:t>
            </w:r>
            <w:r>
              <w:rPr>
                <w:rFonts w:hint="eastAsia"/>
              </w:rPr>
              <w:t xml:space="preserve">,</w:t>
            </w:r>
            <w:r>
              <w:rPr>
                <w:rFonts w:hint="eastAsia"/>
              </w:rPr>
              <w:t xml:space="preserve">双面</w:t>
            </w:r>
            <w:r>
              <w:rPr>
                <w:rFonts w:hint="eastAsia"/>
              </w:rPr>
              <w:t xml:space="preserve">4</w:t>
            </w:r>
            <w:r>
              <w:rPr>
                <w:rFonts w:hint="eastAsia"/>
              </w:rPr>
              <w:t xml:space="preserve">丝背心袋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22000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放射袋</w:t>
            </w:r>
            <w:r>
              <w:rPr>
                <w:rFonts w:hint="eastAsia"/>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小号放射袋</w:t>
            </w:r>
            <w:r>
              <w:rPr>
                <w:rFonts w:hint="eastAsia"/>
              </w:rPr>
              <w:t xml:space="preserve">、长</w:t>
            </w:r>
            <w:r>
              <w:rPr>
                <w:rFonts w:hint="eastAsia"/>
              </w:rPr>
              <w:t xml:space="preserve">40cm*</w:t>
            </w:r>
            <w:r>
              <w:rPr>
                <w:rFonts w:hint="eastAsia"/>
              </w:rPr>
              <w:t xml:space="preserve">宽</w:t>
            </w:r>
            <w:r>
              <w:rPr>
                <w:rFonts w:hint="eastAsia"/>
              </w:rPr>
              <w:t xml:space="preserve">30cm</w:t>
            </w:r>
            <w:r>
              <w:rPr>
                <w:rFonts w:hint="eastAsia"/>
              </w:rPr>
              <w:t xml:space="preserve">，双面</w:t>
            </w:r>
            <w:r>
              <w:rPr>
                <w:rFonts w:hint="eastAsia"/>
              </w:rPr>
              <w:t xml:space="preserve">8</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25000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放射袋</w:t>
            </w:r>
            <w:r>
              <w:rPr>
                <w:rFonts w:hint="eastAsia"/>
                <w:color w:val="00000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b/>
                <w:bCs/>
              </w:rPr>
            </w:pPr>
            <w:r>
              <w:rPr>
                <w:rFonts w:hint="eastAsia"/>
                <w:b/>
                <w:bCs/>
              </w:rPr>
              <w:t xml:space="preserve">大号放射袋</w:t>
            </w:r>
            <w:r>
              <w:rPr>
                <w:rFonts w:hint="eastAsia"/>
              </w:rPr>
              <w:t xml:space="preserve">、长</w:t>
            </w:r>
            <w:r>
              <w:rPr>
                <w:rFonts w:hint="eastAsia"/>
              </w:rPr>
              <w:t xml:space="preserve">54cm*</w:t>
            </w:r>
            <w:r>
              <w:rPr>
                <w:rFonts w:hint="eastAsia"/>
              </w:rPr>
              <w:t xml:space="preserve">宽</w:t>
            </w:r>
            <w:r>
              <w:rPr>
                <w:rFonts w:hint="eastAsia"/>
              </w:rPr>
              <w:t xml:space="preserve">39cm</w:t>
            </w:r>
            <w:r>
              <w:rPr>
                <w:rFonts w:hint="eastAsia"/>
              </w:rPr>
              <w:t xml:space="preserve">，双面</w:t>
            </w:r>
            <w:r>
              <w:rPr>
                <w:rFonts w:hint="eastAsia"/>
              </w:rPr>
              <w:t xml:space="preserve">10</w:t>
            </w:r>
            <w:r>
              <w:rPr>
                <w:rFonts w:hint="eastAsia"/>
              </w:rPr>
              <w:t xml:space="preserve">丝平口袋</w:t>
            </w:r>
            <w:r/>
          </w:p>
        </w:tc>
        <w:tc>
          <w:tcPr>
            <w:shd w:val="clear" w:color="000000" w:fill="ffffff"/>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210010</w:t>
            </w:r>
            <w:r/>
          </w:p>
        </w:tc>
        <w:tc>
          <w:tcPr>
            <w:shd w:val="clear" w:color="000000" w:fill="ffffff"/>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塑料袋</w:t>
            </w:r>
            <w:r>
              <w:rPr>
                <w:rFonts w:hint="eastAsia"/>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rPr>
                <w:color w:val="000000"/>
              </w:rPr>
            </w:pPr>
            <w:r>
              <w:rPr>
                <w:rFonts w:hint="eastAsia"/>
                <w:color w:val="000000"/>
              </w:rPr>
              <w:t xml:space="preserve">中号</w:t>
            </w:r>
            <w:r>
              <w:rPr>
                <w:rFonts w:hint="eastAsia"/>
                <w:color w:val="000000"/>
              </w:rPr>
              <w:t xml:space="preserve">/</w:t>
            </w:r>
            <w:r>
              <w:rPr>
                <w:rFonts w:hint="eastAsia"/>
                <w:color w:val="000000"/>
              </w:rPr>
              <w:t xml:space="preserve">透明、长</w:t>
            </w:r>
            <w:r>
              <w:rPr>
                <w:rFonts w:hint="eastAsia"/>
                <w:color w:val="000000"/>
              </w:rPr>
              <w:t xml:space="preserve">45cm*</w:t>
            </w:r>
            <w:r>
              <w:rPr>
                <w:rFonts w:hint="eastAsia"/>
                <w:color w:val="000000"/>
              </w:rPr>
              <w:t xml:space="preserve">宽</w:t>
            </w:r>
            <w:r>
              <w:rPr>
                <w:rFonts w:hint="eastAsia"/>
                <w:color w:val="000000"/>
              </w:rPr>
              <w:t xml:space="preserve">(30cm+7cm*2)</w:t>
            </w:r>
            <w:r>
              <w:rPr>
                <w:rFonts w:hint="eastAsia"/>
                <w:color w:val="000000"/>
              </w:rPr>
              <w:t xml:space="preserve">，双面</w:t>
            </w:r>
            <w:r>
              <w:rPr>
                <w:rFonts w:hint="eastAsia"/>
                <w:color w:val="000000"/>
              </w:rPr>
              <w:t xml:space="preserve">5</w:t>
            </w:r>
            <w:r>
              <w:rPr>
                <w:rFonts w:hint="eastAsia"/>
                <w:color w:val="000000"/>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66500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pPr>
            <w:r>
              <w:rPr>
                <w:rFonts w:hint="eastAsia"/>
              </w:rPr>
              <w:t xml:space="preserve">塑料袋</w:t>
            </w:r>
            <w:r>
              <w:rPr>
                <w:rFonts w:hint="eastAsi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pPr>
            <w:r>
              <w:rPr>
                <w:rFonts w:hint="eastAsia"/>
              </w:rPr>
              <w:t xml:space="preserve">连卷袋红色、长</w:t>
            </w:r>
            <w:r>
              <w:rPr>
                <w:rFonts w:hint="eastAsia"/>
              </w:rPr>
              <w:t xml:space="preserve">45cm*</w:t>
            </w:r>
            <w:r>
              <w:rPr>
                <w:rFonts w:hint="eastAsia"/>
              </w:rPr>
              <w:t xml:space="preserve">宽（</w:t>
            </w:r>
            <w:r>
              <w:rPr>
                <w:rFonts w:hint="eastAsia"/>
              </w:rPr>
              <w:t xml:space="preserve">26cm+5cm*2</w:t>
            </w:r>
            <w:r>
              <w:rPr>
                <w:rFonts w:hint="eastAsia"/>
              </w:rPr>
              <w:t xml:space="preserve">），双面</w:t>
            </w:r>
            <w:r>
              <w:rPr>
                <w:rFonts w:hint="eastAsia"/>
              </w:rPr>
              <w:t xml:space="preserve">5</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pPr>
            <w:r>
              <w:rPr>
                <w:rFonts w:hint="eastAsia"/>
              </w:rPr>
              <w:t xml:space="preserve">35000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pPr>
            <w:r>
              <w:rPr>
                <w:rFonts w:hint="eastAsia"/>
              </w:rPr>
              <w:t xml:space="preserve">塑料袋</w:t>
            </w:r>
            <w:r>
              <w:rPr>
                <w:rFonts w:hint="eastAsi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left"/>
            </w:pPr>
            <w:r>
              <w:rPr>
                <w:rFonts w:hint="eastAsia"/>
              </w:rPr>
              <w:t xml:space="preserve">连卷袋蓝色、长</w:t>
            </w:r>
            <w:r>
              <w:rPr>
                <w:rFonts w:hint="eastAsia"/>
              </w:rPr>
              <w:t xml:space="preserve">50cm*</w:t>
            </w:r>
            <w:r>
              <w:rPr>
                <w:rFonts w:hint="eastAsia"/>
              </w:rPr>
              <w:t xml:space="preserve">宽（</w:t>
            </w:r>
            <w:r>
              <w:rPr>
                <w:rFonts w:hint="eastAsia"/>
              </w:rPr>
              <w:t xml:space="preserve">38cm+8cm*2</w:t>
            </w:r>
            <w:r>
              <w:rPr>
                <w:rFonts w:hint="eastAsia"/>
              </w:rPr>
              <w:t xml:space="preserve">），双面</w:t>
            </w:r>
            <w:r>
              <w:rPr>
                <w:rFonts w:hint="eastAsia"/>
              </w:rPr>
              <w:t xml:space="preserve">6</w:t>
            </w:r>
            <w:r>
              <w:rPr>
                <w:rFonts w:hint="eastAsia"/>
              </w:rPr>
              <w:t xml:space="preserve">丝平口袋</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pPr>
            <w:r>
              <w:rPr>
                <w:rFonts w:hint="eastAsia"/>
              </w:rPr>
              <w:t xml:space="preserve">100260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pPr>
            <w:r>
              <w:rPr>
                <w:rFonts w:hint="eastAsia"/>
              </w:rPr>
              <w:t xml:space="preserve">锐器盒</w:t>
            </w:r>
            <w:r>
              <w:rPr>
                <w:rFonts w:hint="eastAsi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center"/>
            </w:pPr>
            <w:r>
              <w:rPr>
                <w:rFonts w:hint="eastAsia"/>
              </w:rPr>
              <w:t xml:space="preserve">1L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pPr>
            <w:r>
              <w:rPr>
                <w:rFonts w:hint="eastAsia"/>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pPr>
            <w:r>
              <w:rPr>
                <w:rFonts w:hint="eastAsia"/>
              </w:rPr>
              <w:t xml:space="preserve">1700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center"/>
            </w:pPr>
            <w:r>
              <w:rPr>
                <w:rFonts w:hint="eastAsia"/>
              </w:rPr>
              <w:t xml:space="preserve">6.5L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18000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center"/>
            </w:pPr>
            <w:r>
              <w:rPr>
                <w:rFonts w:hint="eastAsia"/>
              </w:rPr>
              <w:t xml:space="preserve">4L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9000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center"/>
            </w:pPr>
            <w:r>
              <w:rPr>
                <w:rFonts w:hint="eastAsia"/>
              </w:rPr>
              <w:t xml:space="preserve">方形</w:t>
            </w:r>
            <w:r>
              <w:rPr>
                <w:rFonts w:hint="eastAsia"/>
              </w:rPr>
              <w:t xml:space="preserve">5L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686"/>
        </w:trPr>
        <w:tc>
          <w:tcPr>
            <w:shd w:val="clear" w:color="000000" w:fill="ffffff"/>
            <w:tcBorders>
              <w:top w:val="none" w:color="000000" w:sz="4" w:space="0"/>
              <w:left w:val="single" w:color="auto" w:sz="4" w:space="0"/>
              <w:bottom w:val="single" w:color="auto" w:sz="4" w:space="0"/>
              <w:right w:val="single" w:color="auto" w:sz="4" w:space="0"/>
            </w:tcBorders>
            <w:tcW w:w="698" w:type="dxa"/>
            <w:vAlign w:val="center"/>
            <w:textDirection w:val="lrTb"/>
            <w:noWrap/>
          </w:tcPr>
          <w:p>
            <w:pPr>
              <w:jc w:val="center"/>
            </w:pPr>
            <w:r>
              <w:rPr>
                <w:rFonts w:hint="eastAsia"/>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val="false"/>
          </w:tcPr>
          <w:p>
            <w:pPr>
              <w:jc w:val="center"/>
              <w:rPr>
                <w:color w:val="000000"/>
              </w:rPr>
            </w:pPr>
            <w:r>
              <w:rPr>
                <w:rFonts w:hint="eastAsia"/>
                <w:color w:val="000000"/>
              </w:rPr>
              <w:t xml:space="preserve">锐器盒</w:t>
            </w:r>
            <w:r>
              <w:rPr>
                <w:rFonts w:hint="eastAsia"/>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525" w:type="dxa"/>
            <w:vAlign w:val="center"/>
            <w:textDirection w:val="lrTb"/>
            <w:noWrap w:val="false"/>
          </w:tcPr>
          <w:p>
            <w:pPr>
              <w:jc w:val="center"/>
            </w:pPr>
            <w:r>
              <w:rPr>
                <w:rFonts w:hint="eastAsia"/>
              </w:rPr>
              <w:t xml:space="preserve">脚踏方形</w:t>
            </w:r>
            <w:r>
              <w:rPr>
                <w:rFonts w:hint="eastAsia"/>
              </w:rPr>
              <w:t xml:space="preserve">25L</w:t>
            </w:r>
            <w:r>
              <w:rPr>
                <w:rFonts w:hint="eastAsia"/>
              </w:rPr>
              <w:t xml:space="preserve">、颜色：黄色、材质全新料聚丙烯（</w:t>
            </w:r>
            <w:r>
              <w:rPr>
                <w:rFonts w:hint="eastAsia"/>
              </w:rPr>
              <w:t xml:space="preserve">pp</w:t>
            </w:r>
            <w:r>
              <w:rPr>
                <w:rFonts w:hint="eastAsi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color w:val="000000"/>
              </w:rPr>
            </w:pPr>
            <w:r>
              <w:rPr>
                <w:rFonts w:hint="eastAsia"/>
                <w:color w:val="00000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rPr>
                <w:color w:val="000000"/>
              </w:rPr>
            </w:pPr>
            <w:r>
              <w:rPr>
                <w:rFonts w:hint="eastAsia"/>
                <w:color w:val="000000"/>
              </w:rPr>
              <w:t xml:space="preserve">4100</w:t>
            </w:r>
            <w:r/>
          </w:p>
        </w:tc>
        <w:tc>
          <w:tcPr>
            <w:shd w:val="clear" w:color="auto" w:fill="auto"/>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widowControl/>
              <w:rPr>
                <w:rFonts w:ascii="宋体" w:hAnsi="宋体" w:eastAsia="宋体" w:cs="宋体"/>
                <w:color w:val="000000"/>
                <w:sz w:val="24"/>
              </w:rPr>
            </w:pPr>
            <w:r>
              <w:rPr>
                <w:rFonts w:ascii="宋体" w:hAnsi="宋体" w:eastAsia="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029"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918"/>
        </w:trPr>
        <w:tc>
          <w:tcPr>
            <w:gridSpan w:val="7"/>
            <w:shd w:val="clear" w:color="auto" w:fill="auto"/>
            <w:tcBorders>
              <w:top w:val="single" w:color="auto" w:sz="4" w:space="0"/>
              <w:left w:val="single" w:color="auto" w:sz="4" w:space="0"/>
              <w:bottom w:val="single" w:color="auto" w:sz="4" w:space="0"/>
              <w:right w:val="single" w:color="auto" w:sz="4" w:space="0"/>
            </w:tcBorders>
            <w:tcW w:w="9978" w:type="dxa"/>
            <w:vAlign w:val="center"/>
            <w:textDirection w:val="lrTb"/>
            <w:noWrap/>
          </w:tcPr>
          <w:p>
            <w:pPr>
              <w:jc w:val="center"/>
              <w:widowControl/>
              <w:rPr>
                <w:rFonts w:ascii="宋体" w:hAnsi="宋体" w:eastAsia="宋体" w:cs="宋体"/>
                <w:sz w:val="24"/>
              </w:rPr>
            </w:pPr>
            <w:r>
              <w:rPr>
                <w:rFonts w:ascii="宋体" w:hAnsi="宋体" w:eastAsia="宋体" w:cs="宋体"/>
                <w:sz w:val="24"/>
              </w:rPr>
            </w:r>
            <w:r/>
          </w:p>
          <w:p>
            <w:pPr>
              <w:jc w:val="center"/>
              <w:widowControl/>
              <w:rPr>
                <w:rFonts w:ascii="宋体" w:hAnsi="宋体" w:eastAsia="宋体" w:cs="宋体"/>
                <w:sz w:val="24"/>
              </w:rPr>
            </w:pPr>
            <w:r>
              <w:rPr>
                <w:rFonts w:hint="eastAsia" w:ascii="宋体" w:hAnsi="宋体" w:eastAsia="宋体" w:cs="宋体"/>
                <w:sz w:val="24"/>
              </w:rPr>
              <w:t xml:space="preserve">投标总报价（人民币：元）</w:t>
            </w:r>
            <w:r/>
          </w:p>
          <w:p>
            <w:pPr>
              <w:jc w:val="center"/>
              <w:widowControl/>
              <w:rPr>
                <w:rFonts w:ascii="宋体" w:hAnsi="宋体" w:eastAsia="宋体" w:cs="宋体"/>
                <w:sz w:val="24"/>
              </w:rPr>
            </w:pPr>
            <w:r>
              <w:rPr>
                <w:rFonts w:hint="eastAsia" w:ascii="宋体" w:hAnsi="宋体" w:eastAsia="宋体" w:cs="宋体"/>
                <w:sz w:val="24"/>
              </w:rPr>
              <w:t xml:space="preserve">　</w:t>
            </w:r>
            <w:r/>
          </w:p>
        </w:tc>
      </w:tr>
    </w:tbl>
    <w:p>
      <w:pPr>
        <w:pStyle w:val="758"/>
        <w:jc w:val="both"/>
        <w:spacing w:beforeAutospacing="0" w:afterAutospacing="0" w:line="360" w:lineRule="auto"/>
      </w:pPr>
      <w:r>
        <w:t xml:space="preserve"> </w:t>
      </w:r>
      <w:bookmarkEnd w:id="225"/>
      <w:r/>
      <w:r/>
    </w:p>
    <w:p>
      <w:pPr>
        <w:pStyle w:val="758"/>
        <w:jc w:val="both"/>
        <w:spacing w:beforeAutospacing="0" w:afterAutospacing="0"/>
      </w:pPr>
      <w:r/>
      <w:r/>
    </w:p>
    <w:p>
      <w:pPr>
        <w:pStyle w:val="758"/>
        <w:jc w:val="both"/>
        <w:spacing w:beforeAutospacing="0" w:afterAutospacing="0"/>
      </w:pPr>
      <w:r>
        <w:t xml:space="preserve"> </w:t>
      </w:r>
      <w:r/>
    </w:p>
    <w:p>
      <w:pPr>
        <w:pStyle w:val="758"/>
        <w:ind w:firstLine="321"/>
        <w:jc w:val="center"/>
        <w:spacing w:beforeAutospacing="0" w:afterAutospacing="0"/>
      </w:pPr>
      <w:r>
        <w:rPr>
          <w:rFonts w:hint="eastAsia" w:ascii="黑体" w:hAnsi="宋体" w:eastAsia="黑体" w:cs="黑体"/>
          <w:b/>
          <w:color w:val="000000"/>
          <w:sz w:val="32"/>
          <w:szCs w:val="32"/>
        </w:rPr>
        <w:t xml:space="preserve">十一、</w:t>
      </w:r>
      <w:bookmarkStart w:id="226" w:name="OLE_LINK72"/>
      <w:r>
        <w:rPr>
          <w:rFonts w:hint="eastAsia" w:ascii="黑体" w:hAnsi="宋体" w:eastAsia="黑体" w:cs="黑体"/>
          <w:b/>
          <w:color w:val="000000"/>
          <w:sz w:val="32"/>
          <w:szCs w:val="32"/>
        </w:rPr>
        <w:t xml:space="preserve">技术需求响应及偏离表</w:t>
      </w:r>
      <w:r/>
    </w:p>
    <w:tbl>
      <w:tblPr>
        <w:tblW w:w="8520" w:type="dxa"/>
        <w:tblCellSpacing w:w="0" w:type="dxa"/>
        <w:tblInd w:w="10" w:type="dxa"/>
        <w:tblLayout w:type="fixed"/>
        <w:tblLook w:val="04A0" w:firstRow="1" w:lastRow="0" w:firstColumn="1" w:lastColumn="0" w:noHBand="0" w:noVBand="1"/>
      </w:tblPr>
      <w:tblGrid>
        <w:gridCol w:w="817"/>
        <w:gridCol w:w="2126"/>
        <w:gridCol w:w="2127"/>
        <w:gridCol w:w="2349"/>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证明</w:t>
            </w:r>
            <w:r/>
          </w:p>
          <w:p>
            <w:pPr>
              <w:pStyle w:val="75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8"/>
              <w:jc w:val="center"/>
              <w:spacing w:beforeAutospacing="0" w:afterAutospacing="0"/>
            </w:pPr>
            <w:r>
              <w:t xml:space="preserve"> </w:t>
            </w:r>
            <w:r/>
          </w:p>
        </w:tc>
      </w:tr>
    </w:tbl>
    <w:p>
      <w:pPr>
        <w:pStyle w:val="758"/>
        <w:jc w:val="both"/>
        <w:spacing w:beforeAutospacing="0" w:afterAutospacing="0"/>
      </w:pPr>
      <w:r>
        <w:rPr>
          <w:rFonts w:hint="eastAsia" w:ascii="宋体" w:hAnsi="宋体" w:eastAsia="宋体" w:cs="宋体"/>
          <w:color w:val="000000"/>
        </w:rPr>
        <w:t xml:space="preserve">注： 行数不够，可自行添加。</w:t>
      </w:r>
      <w:r/>
    </w:p>
    <w:p>
      <w:pPr>
        <w:pStyle w:val="758"/>
        <w:jc w:val="center"/>
        <w:spacing w:beforeAutospacing="0" w:afterAutospacing="0"/>
      </w:pPr>
      <w:r>
        <w:t xml:space="preserve"> </w:t>
      </w:r>
      <w:r/>
    </w:p>
    <w:p>
      <w:pPr>
        <w:pStyle w:val="758"/>
        <w:jc w:val="center"/>
        <w:spacing w:beforeAutospacing="0" w:afterAutospacing="0"/>
      </w:pPr>
      <w:r>
        <w:t xml:space="preserve"> </w:t>
      </w:r>
      <w:r/>
    </w:p>
    <w:p>
      <w:pPr>
        <w:pStyle w:val="758"/>
        <w:jc w:val="center"/>
        <w:spacing w:beforeAutospacing="0" w:afterAutospacing="0"/>
      </w:pPr>
      <w:r>
        <w:t xml:space="preserve"> </w:t>
      </w:r>
      <w:r/>
    </w:p>
    <w:p>
      <w:pPr>
        <w:pStyle w:val="758"/>
        <w:jc w:val="center"/>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jc w:val="both"/>
        <w:spacing w:beforeAutospacing="0" w:afterAutospacing="0"/>
      </w:pPr>
      <w:r>
        <w:t xml:space="preserve"> </w:t>
      </w:r>
      <w:bookmarkEnd w:id="226"/>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t xml:space="preserve"> </w:t>
      </w:r>
      <w:r/>
    </w:p>
    <w:p>
      <w:pPr>
        <w:pStyle w:val="758"/>
        <w:jc w:val="both"/>
        <w:spacing w:beforeAutospacing="0" w:afterAutospacing="0"/>
      </w:pPr>
      <w:r/>
      <w:r/>
    </w:p>
    <w:p>
      <w:pPr>
        <w:pStyle w:val="758"/>
        <w:jc w:val="both"/>
        <w:spacing w:beforeAutospacing="0" w:afterAutospacing="0"/>
      </w:pPr>
      <w:r/>
      <w:r/>
    </w:p>
    <w:p>
      <w:pPr>
        <w:pStyle w:val="758"/>
        <w:jc w:val="both"/>
        <w:spacing w:beforeAutospacing="0" w:afterAutospacing="0"/>
      </w:pPr>
      <w:r>
        <w:t xml:space="preserve"> </w:t>
      </w:r>
      <w:r/>
    </w:p>
    <w:p>
      <w:pPr>
        <w:pStyle w:val="758"/>
        <w:jc w:val="both"/>
        <w:spacing w:beforeAutospacing="0" w:afterAutospacing="0"/>
      </w:pPr>
      <w:r>
        <w:t xml:space="preserve"> </w:t>
      </w:r>
      <w:r/>
    </w:p>
    <w:p>
      <w:pPr>
        <w:pStyle w:val="758"/>
        <w:ind w:firstLine="321"/>
        <w:jc w:val="center"/>
        <w:spacing w:beforeAutospacing="0" w:afterAutospacing="0"/>
      </w:pPr>
      <w:r/>
      <w:bookmarkStart w:id="227" w:name="_Hlt26955054"/>
      <w:r>
        <w:rPr>
          <w:rFonts w:hint="eastAsia" w:ascii="黑体" w:hAnsi="宋体" w:eastAsia="黑体" w:cs="黑体"/>
          <w:b/>
          <w:color w:val="000000"/>
          <w:sz w:val="32"/>
          <w:szCs w:val="32"/>
        </w:rPr>
        <w:t xml:space="preserve">十二、</w:t>
      </w:r>
      <w:bookmarkStart w:id="228" w:name="OLE_LINK73"/>
      <w:r>
        <w:rPr>
          <w:rFonts w:hint="eastAsia" w:ascii="黑体" w:hAnsi="宋体" w:eastAsia="黑体" w:cs="黑体"/>
          <w:b/>
          <w:color w:val="000000"/>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shd w:val="clear" w:color="auto" w:fill="auto"/>
            <w:tcW w:w="817" w:type="dxa"/>
            <w:vAlign w:val="center"/>
            <w:textDirection w:val="lrTb"/>
            <w:noWrap w:val="false"/>
          </w:tcPr>
          <w:p>
            <w:pPr>
              <w:pStyle w:val="758"/>
              <w:jc w:val="center"/>
              <w:spacing w:beforeAutospacing="0" w:afterAutospacing="0"/>
            </w:pPr>
            <w:r/>
            <w:bookmarkStart w:id="229" w:name="_Hlt26580838"/>
            <w:r/>
            <w:bookmarkStart w:id="230" w:name="_Hlt26671343"/>
            <w:r/>
            <w:bookmarkStart w:id="231" w:name="_Hlt26955056"/>
            <w:r/>
            <w:bookmarkStart w:id="232" w:name="_Hlt26955064"/>
            <w:r/>
            <w:bookmarkStart w:id="233" w:name="_Hlt26782999"/>
            <w:r/>
            <w:bookmarkStart w:id="234" w:name="_Hlt26609391"/>
            <w:r/>
            <w:bookmarkStart w:id="235" w:name="_Hlt24879081"/>
            <w:r/>
            <w:bookmarkStart w:id="236" w:name="_Hlt26671372"/>
            <w:r>
              <w:rPr>
                <w:rFonts w:hint="eastAsia" w:ascii="宋体" w:hAnsi="宋体" w:eastAsia="宋体" w:cs="宋体"/>
                <w:color w:val="000000"/>
              </w:rPr>
              <w:t xml:space="preserve">序号</w:t>
            </w:r>
            <w:bookmarkEnd w:id="229"/>
            <w:r/>
            <w:bookmarkEnd w:id="230"/>
            <w:r/>
            <w:bookmarkEnd w:id="231"/>
            <w:r/>
            <w:bookmarkEnd w:id="232"/>
            <w:r/>
            <w:bookmarkEnd w:id="233"/>
            <w:r/>
            <w:bookmarkEnd w:id="234"/>
            <w:r/>
            <w:bookmarkEnd w:id="235"/>
            <w:r/>
            <w:bookmarkEnd w:id="236"/>
            <w:r/>
            <w:r/>
          </w:p>
        </w:tc>
        <w:tc>
          <w:tcPr>
            <w:shd w:val="clear" w:color="auto" w:fill="auto"/>
            <w:tcW w:w="1843"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招标文件要求</w:t>
            </w:r>
            <w:r/>
          </w:p>
        </w:tc>
        <w:tc>
          <w:tcPr>
            <w:shd w:val="clear" w:color="auto" w:fill="auto"/>
            <w:tcW w:w="2410"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投标响应情况</w:t>
            </w:r>
            <w:r/>
          </w:p>
        </w:tc>
        <w:tc>
          <w:tcPr>
            <w:shd w:val="clear" w:color="auto" w:fill="auto"/>
            <w:tcW w:w="2349"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W w:w="1101"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证明</w:t>
            </w:r>
            <w:r/>
          </w:p>
          <w:p>
            <w:pPr>
              <w:pStyle w:val="75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t xml:space="preserve"> </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t xml:space="preserve"> </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t xml:space="preserve"> </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t xml:space="preserve"> </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t xml:space="preserve"> </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t xml:space="preserve"> </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t xml:space="preserve"> </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58"/>
              <w:jc w:val="center"/>
              <w:spacing w:beforeAutospacing="0" w:afterAutospacing="0"/>
            </w:pPr>
            <w:r>
              <w:t xml:space="preserve"> </w:t>
            </w:r>
            <w:r/>
          </w:p>
        </w:tc>
        <w:tc>
          <w:tcPr>
            <w:shd w:val="clear" w:color="auto" w:fill="auto"/>
            <w:tcW w:w="1843" w:type="dxa"/>
            <w:vAlign w:val="center"/>
            <w:textDirection w:val="lrTb"/>
            <w:noWrap w:val="false"/>
          </w:tcPr>
          <w:p>
            <w:pPr>
              <w:pStyle w:val="758"/>
              <w:jc w:val="center"/>
              <w:spacing w:beforeAutospacing="0" w:afterAutospacing="0"/>
            </w:pPr>
            <w:r>
              <w:rPr>
                <w:rFonts w:hint="eastAsia" w:ascii="宋体" w:hAnsi="宋体" w:eastAsia="宋体" w:cs="宋体"/>
                <w:color w:val="000000"/>
              </w:rPr>
              <w:t xml:space="preserve">……</w:t>
            </w:r>
            <w:r/>
          </w:p>
        </w:tc>
        <w:tc>
          <w:tcPr>
            <w:shd w:val="clear" w:color="auto" w:fill="auto"/>
            <w:tcW w:w="2410" w:type="dxa"/>
            <w:vAlign w:val="center"/>
            <w:textDirection w:val="lrTb"/>
            <w:noWrap w:val="false"/>
          </w:tcPr>
          <w:p>
            <w:pPr>
              <w:pStyle w:val="758"/>
              <w:jc w:val="center"/>
              <w:spacing w:beforeAutospacing="0" w:afterAutospacing="0"/>
            </w:pPr>
            <w:r>
              <w:t xml:space="preserve"> </w:t>
            </w:r>
            <w:r/>
          </w:p>
        </w:tc>
        <w:tc>
          <w:tcPr>
            <w:shd w:val="clear" w:color="auto" w:fill="auto"/>
            <w:tcW w:w="2349" w:type="dxa"/>
            <w:vAlign w:val="center"/>
            <w:textDirection w:val="lrTb"/>
            <w:noWrap w:val="false"/>
          </w:tcPr>
          <w:p>
            <w:pPr>
              <w:pStyle w:val="758"/>
              <w:jc w:val="center"/>
              <w:spacing w:beforeAutospacing="0" w:afterAutospacing="0"/>
            </w:pPr>
            <w:r>
              <w:t xml:space="preserve"> </w:t>
            </w:r>
            <w:r/>
          </w:p>
        </w:tc>
        <w:tc>
          <w:tcPr>
            <w:shd w:val="clear" w:color="auto" w:fill="auto"/>
            <w:tcW w:w="1101" w:type="dxa"/>
            <w:vAlign w:val="center"/>
            <w:textDirection w:val="lrTb"/>
            <w:noWrap w:val="false"/>
          </w:tcPr>
          <w:p>
            <w:pPr>
              <w:pStyle w:val="758"/>
              <w:jc w:val="center"/>
              <w:spacing w:beforeAutospacing="0" w:afterAutospacing="0"/>
            </w:pPr>
            <w:r>
              <w:t xml:space="preserve"> </w:t>
            </w:r>
            <w:r/>
          </w:p>
        </w:tc>
      </w:tr>
    </w:tbl>
    <w:p>
      <w:pPr>
        <w:pStyle w:val="758"/>
        <w:jc w:val="both"/>
        <w:spacing w:beforeAutospacing="0" w:afterAutospacing="0"/>
      </w:pPr>
      <w:r>
        <w:rPr>
          <w:rFonts w:hint="eastAsia" w:ascii="宋体" w:hAnsi="宋体" w:eastAsia="宋体" w:cs="宋体"/>
          <w:color w:val="000000"/>
        </w:rPr>
        <w:t xml:space="preserve">注： 行数不够，可自行添加。</w:t>
      </w:r>
      <w:r/>
    </w:p>
    <w:p>
      <w:pPr>
        <w:pStyle w:val="758"/>
        <w:jc w:val="both"/>
        <w:spacing w:beforeAutospacing="0" w:afterAutospacing="0" w:line="480" w:lineRule="auto"/>
      </w:pPr>
      <w:r>
        <w:t xml:space="preserve"> </w:t>
      </w:r>
      <w:r/>
    </w:p>
    <w:p>
      <w:pPr>
        <w:pStyle w:val="758"/>
        <w:jc w:val="both"/>
        <w:spacing w:beforeAutospacing="0" w:afterAutospacing="0" w:line="480" w:lineRule="auto"/>
      </w:pPr>
      <w:r>
        <w:t xml:space="preserve"> </w:t>
      </w:r>
      <w:r/>
    </w:p>
    <w:p>
      <w:pPr>
        <w:pStyle w:val="758"/>
        <w:jc w:val="center"/>
        <w:spacing w:beforeAutospacing="0" w:afterAutospacing="0"/>
      </w:pPr>
      <w:r/>
      <w:bookmarkStart w:id="237" w:name="_Toc462564146"/>
      <w:r/>
      <w:bookmarkStart w:id="238" w:name="_Hlt26955066"/>
      <w:r/>
      <w:bookmarkStart w:id="239" w:name="_Hlt26609389"/>
      <w:r/>
      <w:bookmarkStart w:id="240" w:name="_Hlt26671374"/>
      <w:r/>
      <w:bookmarkStart w:id="241" w:name="_格式2__法定代表人授权书"/>
      <w:r>
        <w:t xml:space="preserve"> </w:t>
      </w:r>
      <w:r/>
    </w:p>
    <w:p>
      <w:pPr>
        <w:pStyle w:val="758"/>
        <w:jc w:val="center"/>
        <w:spacing w:beforeAutospacing="0" w:afterAutospacing="0"/>
      </w:pPr>
      <w:r>
        <w:t xml:space="preserve"> </w:t>
      </w:r>
      <w:r/>
    </w:p>
    <w:p>
      <w:pPr>
        <w:pStyle w:val="758"/>
        <w:jc w:val="center"/>
        <w:spacing w:beforeAutospacing="0" w:afterAutospacing="0"/>
      </w:pPr>
      <w: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pStyle w:val="758"/>
        <w:jc w:val="center"/>
        <w:spacing w:beforeAutospacing="0" w:afterAutospacing="0"/>
      </w:pPr>
      <w:r>
        <w:t xml:space="preserve"> </w:t>
      </w:r>
      <w:r/>
    </w:p>
    <w:p>
      <w:pPr>
        <w:pStyle w:val="758"/>
        <w:jc w:val="center"/>
        <w:spacing w:beforeAutospacing="0" w:afterAutospacing="0"/>
      </w:pPr>
      <w:r>
        <w:t xml:space="preserve"> </w:t>
      </w:r>
      <w:bookmarkEnd w:id="228"/>
      <w:r/>
      <w:r/>
    </w:p>
    <w:p>
      <w:pPr>
        <w:pStyle w:val="758"/>
        <w:jc w:val="center"/>
        <w:spacing w:beforeAutospacing="0" w:afterAutospacing="0"/>
      </w:pPr>
      <w:r>
        <w:t xml:space="preserve"> </w:t>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jc w:val="center"/>
        <w:spacing w:beforeAutospacing="0" w:afterAutospacing="0"/>
      </w:pPr>
      <w:r/>
      <w:r/>
    </w:p>
    <w:p>
      <w:pPr>
        <w:pStyle w:val="758"/>
        <w:ind w:firstLine="321"/>
        <w:jc w:val="center"/>
        <w:rPr>
          <w:rFonts w:cs="黑体"/>
          <w:b/>
          <w:sz w:val="32"/>
          <w:szCs w:val="32"/>
          <w:shd w:val="clear" w:color="auto" w:fill="ffffff" w:themeFill="background1"/>
        </w:rPr>
      </w:pPr>
      <w:r>
        <w:rPr>
          <w:rFonts w:hint="eastAsia" w:cs="黑体"/>
          <w:b/>
          <w:sz w:val="32"/>
          <w:szCs w:val="32"/>
          <w:shd w:val="clear" w:color="auto" w:fill="ffffff" w:themeFill="background1"/>
        </w:rPr>
        <w:t xml:space="preserve">十三、开标一览表</w:t>
      </w:r>
      <w:r/>
    </w:p>
    <w:p>
      <w:pPr>
        <w:pStyle w:val="758"/>
        <w:jc w:val="both"/>
        <w:rPr>
          <w:shd w:val="clear" w:color="auto" w:fill="ffffff" w:themeFill="background1"/>
        </w:rPr>
      </w:pPr>
      <w:r>
        <w:rPr>
          <w:rFonts w:hint="eastAsia"/>
          <w:shd w:val="clear" w:color="auto" w:fill="ffffff" w:themeFill="background1"/>
        </w:rPr>
        <w:t xml:space="preserve">项目编号：</w:t>
      </w:r>
      <w:r>
        <w:rPr>
          <w:rFonts w:hint="eastAsia" w:ascii="宋体" w:hAnsi="宋体" w:eastAsia="宋体" w:cs="宋体"/>
          <w:shd w:val="clear" w:color="auto" w:fill="ffffff" w:themeFill="background1"/>
        </w:rPr>
        <w:t xml:space="preserve">JSZC-320900-JSGX-G2025-0049        </w:t>
      </w:r>
      <w:r>
        <w:rPr>
          <w:rFonts w:hint="eastAsia"/>
          <w:shd w:val="clear" w:color="auto" w:fill="ffffff" w:themeFill="background1"/>
        </w:rPr>
        <w:t xml:space="preserve">货币单位：人民币元</w:t>
      </w:r>
      <w:r>
        <w:rPr>
          <w:rFonts w:hint="eastAsia"/>
          <w:shd w:val="clear" w:color="auto" w:fill="ffffff" w:themeFill="background1"/>
        </w:rPr>
        <w:t xml:space="preserve">                       </w:t>
      </w:r>
      <w:r/>
    </w:p>
    <w:tbl>
      <w:tblPr>
        <w:tblStyle w:val="761"/>
        <w:tblW w:w="10078" w:type="dxa"/>
        <w:tblLook w:val="04A0" w:firstRow="1" w:lastRow="0" w:firstColumn="1" w:lastColumn="0" w:noHBand="0" w:noVBand="1"/>
      </w:tblPr>
      <w:tblGrid>
        <w:gridCol w:w="3783"/>
        <w:gridCol w:w="2935"/>
        <w:gridCol w:w="3360"/>
      </w:tblGrid>
      <w:tr>
        <w:trPr>
          <w:trHeight w:val="689"/>
        </w:trPr>
        <w:tc>
          <w:tcPr>
            <w:tcW w:w="3783" w:type="dxa"/>
            <w:textDirection w:val="lrTb"/>
            <w:noWrap w:val="false"/>
          </w:tcPr>
          <w:p>
            <w:pPr>
              <w:pStyle w:val="758"/>
              <w:jc w:val="both"/>
              <w:spacing w:before="100" w:after="100" w:line="360" w:lineRule="auto"/>
              <w:rPr>
                <w:shd w:val="clear" w:color="auto" w:fill="ffffff" w:themeFill="background1"/>
              </w:rPr>
            </w:pPr>
            <w:r>
              <w:rPr>
                <w:rFonts w:hint="eastAsia"/>
                <w:shd w:val="clear" w:color="auto" w:fill="ffffff" w:themeFill="background1"/>
              </w:rPr>
              <w:t xml:space="preserve">项目名称</w:t>
            </w:r>
            <w:r/>
          </w:p>
        </w:tc>
        <w:tc>
          <w:tcPr>
            <w:tcW w:w="2935" w:type="dxa"/>
            <w:textDirection w:val="lrTb"/>
            <w:noWrap w:val="false"/>
          </w:tcPr>
          <w:p>
            <w:pPr>
              <w:pStyle w:val="758"/>
              <w:jc w:val="both"/>
              <w:spacing w:before="100" w:after="100" w:line="360" w:lineRule="auto"/>
              <w:rPr>
                <w:shd w:val="clear" w:color="auto" w:fill="ffffff" w:themeFill="background1"/>
              </w:rPr>
            </w:pPr>
            <w:r>
              <w:rPr>
                <w:rFonts w:hint="eastAsia"/>
                <w:shd w:val="clear" w:color="auto" w:fill="ffffff" w:themeFill="background1"/>
              </w:rPr>
              <w:t xml:space="preserve">项目内容</w:t>
            </w:r>
            <w:r/>
          </w:p>
        </w:tc>
        <w:tc>
          <w:tcPr>
            <w:tcW w:w="3360" w:type="dxa"/>
            <w:textDirection w:val="lrTb"/>
            <w:noWrap w:val="false"/>
          </w:tcPr>
          <w:p>
            <w:pPr>
              <w:pStyle w:val="758"/>
              <w:jc w:val="both"/>
              <w:spacing w:before="100" w:after="100" w:line="360" w:lineRule="auto"/>
              <w:rPr>
                <w:shd w:val="clear" w:color="auto" w:fill="ffffff" w:themeFill="background1"/>
              </w:rPr>
            </w:pPr>
            <w:r>
              <w:rPr>
                <w:rFonts w:hint="eastAsia"/>
                <w:shd w:val="clear" w:color="auto" w:fill="ffffff" w:themeFill="background1"/>
              </w:rPr>
              <w:t xml:space="preserve">总价（小写）</w:t>
            </w:r>
            <w:r/>
          </w:p>
        </w:tc>
      </w:tr>
      <w:tr>
        <w:trPr>
          <w:trHeight w:val="2042"/>
        </w:trPr>
        <w:tc>
          <w:tcPr>
            <w:tcW w:w="3783" w:type="dxa"/>
            <w:textDirection w:val="lrTb"/>
            <w:noWrap w:val="false"/>
          </w:tcPr>
          <w:p>
            <w:pPr>
              <w:pStyle w:val="758"/>
              <w:jc w:val="both"/>
              <w:spacing w:before="100" w:after="100" w:line="360" w:lineRule="auto"/>
              <w:rPr>
                <w:shd w:val="clear" w:color="auto" w:fill="ffffff" w:themeFill="background1"/>
              </w:rPr>
            </w:pPr>
            <w:r>
              <w:rPr>
                <w:shd w:val="clear" w:color="auto" w:fill="ffffff" w:themeFill="background1"/>
              </w:rPr>
            </w:r>
            <w:r/>
          </w:p>
          <w:p>
            <w:pPr>
              <w:pStyle w:val="758"/>
              <w:jc w:val="both"/>
              <w:spacing w:before="100" w:after="100" w:line="360" w:lineRule="auto"/>
              <w:rPr>
                <w:b/>
                <w:bCs/>
                <w:shd w:val="clear" w:color="auto" w:fill="ffffff" w:themeFill="background1"/>
              </w:rPr>
            </w:pPr>
            <w:r>
              <w:rPr>
                <w:rFonts w:hint="eastAsia"/>
                <w:shd w:val="clear" w:color="auto" w:fill="ffffff" w:themeFill="background1"/>
              </w:rPr>
              <w:t xml:space="preserve">盐城市第一人民医院垃圾袋、塑料袋等塑料制品采购项目</w:t>
            </w:r>
            <w:r/>
          </w:p>
        </w:tc>
        <w:tc>
          <w:tcPr>
            <w:tcW w:w="2935" w:type="dxa"/>
            <w:textDirection w:val="lrTb"/>
            <w:noWrap w:val="false"/>
          </w:tcPr>
          <w:p>
            <w:pPr>
              <w:pStyle w:val="758"/>
              <w:jc w:val="both"/>
              <w:spacing w:before="100" w:after="100" w:line="360" w:lineRule="auto"/>
              <w:rPr>
                <w:shd w:val="clear" w:color="auto" w:fill="ffffff" w:themeFill="background1"/>
              </w:rPr>
            </w:pPr>
            <w:r>
              <w:rPr>
                <w:shd w:val="clear" w:color="auto" w:fill="ffffff" w:themeFill="background1"/>
              </w:rPr>
            </w:r>
            <w:r/>
          </w:p>
          <w:p>
            <w:pPr>
              <w:pStyle w:val="758"/>
              <w:ind w:firstLine="240"/>
              <w:jc w:val="both"/>
              <w:spacing w:before="100" w:after="100" w:line="360" w:lineRule="auto"/>
              <w:rPr>
                <w:shd w:val="clear" w:color="auto" w:fill="ffffff" w:themeFill="background1"/>
              </w:rPr>
            </w:pPr>
            <w:r>
              <w:rPr>
                <w:rFonts w:hint="eastAsia"/>
                <w:shd w:val="clear" w:color="auto" w:fill="ffffff" w:themeFill="background1"/>
              </w:rPr>
              <w:t xml:space="preserve">详见投标文件</w:t>
            </w:r>
            <w:r/>
          </w:p>
        </w:tc>
        <w:tc>
          <w:tcPr>
            <w:tcW w:w="3360" w:type="dxa"/>
            <w:textDirection w:val="lrTb"/>
            <w:noWrap w:val="false"/>
          </w:tcPr>
          <w:p>
            <w:pPr>
              <w:pStyle w:val="758"/>
              <w:jc w:val="both"/>
              <w:spacing w:before="100" w:after="100" w:line="360" w:lineRule="auto"/>
              <w:rPr>
                <w:shd w:val="clear" w:color="auto" w:fill="ffffff" w:themeFill="background1"/>
              </w:rPr>
            </w:pPr>
            <w:r>
              <w:rPr>
                <w:shd w:val="clear" w:color="auto" w:fill="ffffff" w:themeFill="background1"/>
              </w:rPr>
            </w:r>
            <w:r/>
          </w:p>
          <w:p>
            <w:pPr>
              <w:pStyle w:val="758"/>
              <w:ind w:firstLine="240"/>
              <w:jc w:val="both"/>
              <w:spacing w:before="100" w:after="100" w:line="360" w:lineRule="auto"/>
              <w:rPr>
                <w:shd w:val="clear" w:color="auto" w:fill="ffffff" w:themeFill="background1"/>
              </w:rPr>
            </w:pPr>
            <w:r>
              <w:rPr>
                <w:rFonts w:hint="eastAsia"/>
                <w:shd w:val="clear" w:color="auto" w:fill="ffffff" w:themeFill="background1"/>
              </w:rPr>
              <w:t xml:space="preserve">_______________</w:t>
            </w:r>
            <w:r>
              <w:rPr>
                <w:rFonts w:hint="eastAsia"/>
                <w:shd w:val="clear" w:color="auto" w:fill="ffffff" w:themeFill="background1"/>
              </w:rPr>
              <w:t xml:space="preserve">元</w:t>
            </w:r>
            <w:r/>
          </w:p>
        </w:tc>
      </w:tr>
      <w:tr>
        <w:trPr>
          <w:trHeight w:val="704"/>
        </w:trPr>
        <w:tc>
          <w:tcPr>
            <w:tcW w:w="3783" w:type="dxa"/>
            <w:textDirection w:val="lrTb"/>
            <w:noWrap w:val="false"/>
          </w:tcPr>
          <w:p>
            <w:pPr>
              <w:pStyle w:val="758"/>
              <w:jc w:val="both"/>
              <w:spacing w:before="100" w:after="100" w:line="360" w:lineRule="auto"/>
              <w:rPr>
                <w:shd w:val="clear" w:color="auto" w:fill="ffffff" w:themeFill="background1"/>
              </w:rPr>
            </w:pPr>
            <w:r>
              <w:rPr>
                <w:rFonts w:hint="eastAsia"/>
                <w:shd w:val="clear" w:color="auto" w:fill="ffffff" w:themeFill="background1"/>
              </w:rPr>
              <w:t xml:space="preserve">总价（大写）：</w:t>
            </w:r>
            <w:r/>
          </w:p>
        </w:tc>
        <w:tc>
          <w:tcPr>
            <w:gridSpan w:val="2"/>
            <w:tcW w:w="6295" w:type="dxa"/>
            <w:textDirection w:val="lrTb"/>
            <w:noWrap w:val="false"/>
          </w:tcPr>
          <w:p>
            <w:pPr>
              <w:pStyle w:val="758"/>
              <w:jc w:val="both"/>
              <w:spacing w:before="100" w:after="100" w:line="360" w:lineRule="auto"/>
              <w:rPr>
                <w:shd w:val="clear" w:color="auto" w:fill="ffffff" w:themeFill="background1"/>
              </w:rPr>
            </w:pPr>
            <w:r>
              <w:rPr>
                <w:rFonts w:hint="eastAsia"/>
                <w:shd w:val="clear" w:color="auto" w:fill="ffffff" w:themeFill="background1"/>
              </w:rPr>
              <w:t xml:space="preserve">金额大写</w:t>
            </w:r>
            <w:r/>
          </w:p>
        </w:tc>
      </w:tr>
    </w:tbl>
    <w:p>
      <w:pPr>
        <w:pStyle w:val="758"/>
        <w:jc w:val="right"/>
        <w:rPr>
          <w:shd w:val="clear" w:color="auto" w:fill="ffffff" w:themeFill="background1"/>
        </w:rPr>
      </w:pPr>
      <w:r>
        <w:rPr>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right"/>
        <w:rPr>
          <w:sz w:val="24"/>
        </w:rPr>
      </w:pPr>
      <w:r>
        <w:rPr>
          <w:sz w:val="24"/>
        </w:rPr>
      </w:r>
      <w:r/>
    </w:p>
    <w:p>
      <w:pPr>
        <w:pStyle w:val="758"/>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1600"/>
        <w:spacing w:line="499" w:lineRule="atLeast"/>
        <w:widowControl/>
        <w:rPr>
          <w:rFonts w:ascii="宋体" w:hAnsi="宋体" w:eastAsia="宋体" w:cs="宋体"/>
          <w:b/>
          <w:bCs/>
          <w:sz w:val="24"/>
        </w:rPr>
      </w:pPr>
      <w:r/>
      <w:bookmarkStart w:id="242" w:name="_Hlk194934185"/>
      <w:r>
        <w:rPr>
          <w:rFonts w:hint="eastAsia" w:ascii="宋体" w:hAnsi="宋体" w:eastAsia="宋体" w:cs="宋体"/>
          <w:b/>
          <w:bCs/>
          <w:color w:val="000000"/>
          <w:sz w:val="32"/>
          <w:szCs w:val="32"/>
        </w:rPr>
        <w:t xml:space="preserve">十四、</w:t>
      </w:r>
      <w:bookmarkStart w:id="243" w:name="OLE_LINK75"/>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w:t>
      </w:r>
      <w:r>
        <w:rPr>
          <w:rFonts w:hint="eastAsia" w:ascii="宋体" w:hAnsi="宋体"/>
          <w:sz w:val="24"/>
        </w:rPr>
        <w:t xml:space="preserve">严格遵守即时信息公示规定，及时维护和更新“中国政府采购网”、“江苏政府采购网”、“盐城市政府采购网”中与本单位相关的信息；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（八）本人已认真阅读了上述承诺，并向本单位员工作了宣传教育。</w:t>
      </w:r>
      <w:r/>
    </w:p>
    <w:p>
      <w:pPr>
        <w:pStyle w:val="737"/>
      </w:pPr>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42"/>
      <w:r/>
      <w:bookmarkEnd w:id="7"/>
      <w:bookmarkEnd w:id="69"/>
      <w:bookmarkEnd w:id="116"/>
      <w:bookmarkEnd w:id="117"/>
      <w:bookmarkEnd w:id="118"/>
      <w:bookmarkEnd w:id="119"/>
      <w:bookmarkEnd w:id="120"/>
      <w:bookmarkEnd w:id="121"/>
      <w:bookmarkEnd w:id="122"/>
      <w:bookmarkEnd w:id="123"/>
      <w:bookmarkEnd w:id="132"/>
      <w:bookmarkEnd w:id="133"/>
      <w:bookmarkEnd w:id="140"/>
      <w:bookmarkEnd w:id="189"/>
      <w:bookmarkEnd w:id="199"/>
      <w:bookmarkEnd w:id="203"/>
      <w:bookmarkEnd w:id="204"/>
      <w:bookmarkEnd w:id="205"/>
      <w:bookmarkEnd w:id="214"/>
      <w:bookmarkEnd w:id="218"/>
      <w:bookmarkEnd w:id="219"/>
      <w:bookmarkEnd w:id="220"/>
      <w:bookmarkEnd w:id="227"/>
      <w:bookmarkEnd w:id="237"/>
      <w:bookmarkEnd w:id="238"/>
      <w:bookmarkEnd w:id="239"/>
      <w:bookmarkEnd w:id="240"/>
      <w:bookmarkEnd w:id="241"/>
      <w:bookmarkEnd w:id="243"/>
      <w:r/>
    </w:p>
    <w:p>
      <w:pPr>
        <w:pStyle w:val="758"/>
        <w:jc w:val="center"/>
        <w:spacing w:beforeAutospacing="0" w:afterAutospacing="0"/>
      </w:pPr>
      <w:r/>
      <w:r/>
    </w:p>
    <w:p>
      <w:pPr>
        <w:pStyle w:val="758"/>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58"/>
        <w:ind w:firstLine="321"/>
        <w:jc w:val="center"/>
        <w:spacing w:beforeAutospacing="0" w:afterAutospacing="0"/>
        <w:rPr>
          <w:rFonts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58"/>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58"/>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75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58"/>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58"/>
        <w:ind w:firstLine="2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58"/>
        <w:ind w:firstLine="24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58"/>
        <w:ind w:firstLine="24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8"/>
        <w:ind w:firstLine="24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58"/>
        <w:ind w:firstLine="24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58"/>
        <w:ind w:firstLine="24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58"/>
        <w:ind w:firstLine="240"/>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58"/>
        <w:spacing w:beforeAutospacing="0" w:afterAutospacing="0"/>
      </w:pPr>
      <w:r/>
      <w:r/>
    </w:p>
    <w:sectPr>
      <w:footerReference w:type="default" r:id="rId11"/>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right="-88" w:firstLine="640"/>
      <w:jc w:val="left"/>
      <w:tabs>
        <w:tab w:val="left" w:pos="422" w:leader="none"/>
        <w:tab w:val="center" w:pos="4469" w:leader="none"/>
        <w:tab w:val="center" w:pos="4923" w:leader="none"/>
        <w:tab w:val="right" w:pos="9638" w:leader="none"/>
      </w:tabs>
      <w:rPr>
        <w:rFonts w:ascii="宋体" w:hAnsi="宋体" w:cs="宋体"/>
        <w:color w:val="000000"/>
        <w:spacing w:val="40"/>
        <w:sz w:val="22"/>
        <w:szCs w:val="21"/>
      </w:rPr>
      <w:pBdr>
        <w:bottom w:val="single" w:color="auto" w:sz="4" w:space="1"/>
      </w:pBdr>
    </w:pPr>
    <w:r>
      <w:rPr>
        <w:rFonts w:hint="eastAsia" w:ascii="宋体" w:hAnsi="宋体" w:eastAsia="宋体" w:cs="宋体"/>
        <w:color w:val="000000"/>
        <w:spacing w:val="40"/>
        <w:sz w:val="24"/>
        <w:szCs w:val="24"/>
      </w:rPr>
      <w:t xml:space="preserve">盐城市第一人民医院JSZC-320900-JSGX-G2025-0049招标文件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25"/>
    <w:uiPriority w:val="9"/>
    <w:rPr>
      <w:rFonts w:ascii="Arial" w:hAnsi="Arial" w:eastAsia="Arial" w:cs="Arial"/>
      <w:sz w:val="40"/>
      <w:szCs w:val="40"/>
    </w:rPr>
  </w:style>
  <w:style w:type="character" w:styleId="15">
    <w:name w:val="Heading 2 Char"/>
    <w:basedOn w:val="734"/>
    <w:link w:val="726"/>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759"/>
    <w:uiPriority w:val="10"/>
    <w:rPr>
      <w:sz w:val="48"/>
      <w:szCs w:val="48"/>
    </w:rPr>
  </w:style>
  <w:style w:type="character" w:styleId="36">
    <w:name w:val="Subtitle Char"/>
    <w:basedOn w:val="734"/>
    <w:link w:val="752"/>
    <w:uiPriority w:val="11"/>
    <w:rPr>
      <w:sz w:val="24"/>
      <w:szCs w:val="24"/>
    </w:rPr>
  </w:style>
  <w:style w:type="character" w:styleId="38">
    <w:name w:val="Quote Char"/>
    <w:link w:val="777"/>
    <w:uiPriority w:val="29"/>
    <w:rPr>
      <w:i/>
    </w:rPr>
  </w:style>
  <w:style w:type="character" w:styleId="40">
    <w:name w:val="Intense Quote Char"/>
    <w:link w:val="779"/>
    <w:uiPriority w:val="30"/>
    <w:rPr>
      <w:i/>
    </w:r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4" w:default="1">
    <w:name w:val="Normal"/>
    <w:next w:val="737"/>
    <w:qFormat/>
    <w:pPr>
      <w:jc w:val="both"/>
      <w:widowControl w:val="off"/>
    </w:pPr>
    <w:rPr>
      <w:rFonts w:asciiTheme="minorHAnsi" w:hAnsiTheme="minorHAnsi" w:eastAsiaTheme="minorEastAsia" w:cstheme="minorBidi"/>
      <w:sz w:val="21"/>
      <w:szCs w:val="24"/>
    </w:rPr>
  </w:style>
  <w:style w:type="paragraph" w:styleId="725">
    <w:name w:val="Heading 1"/>
    <w:basedOn w:val="724"/>
    <w:next w:val="724"/>
    <w:link w:val="765"/>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6"/>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paragraph" w:styleId="727">
    <w:name w:val="Heading 3"/>
    <w:basedOn w:val="724"/>
    <w:next w:val="738"/>
    <w:link w:val="767"/>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8"/>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9"/>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770"/>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2"/>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3"/>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customStyle="1">
    <w:name w:val="正文缩进1"/>
    <w:basedOn w:val="724"/>
    <w:qFormat/>
    <w:pPr>
      <w:ind w:firstLine="420"/>
    </w:pPr>
  </w:style>
  <w:style w:type="paragraph" w:styleId="738">
    <w:name w:val="Normal Indent"/>
    <w:basedOn w:val="724"/>
    <w:link w:val="925"/>
    <w:qFormat/>
    <w:pPr>
      <w:ind w:firstLine="420"/>
    </w:pPr>
    <w:rPr>
      <w:rFonts w:ascii="Times New Roman" w:hAnsi="Times New Roman" w:eastAsia="宋体" w:cs="Times New Roman"/>
      <w:szCs w:val="21"/>
    </w:rPr>
  </w:style>
  <w:style w:type="paragraph" w:styleId="739">
    <w:name w:val="toc 7"/>
    <w:basedOn w:val="724"/>
    <w:next w:val="724"/>
    <w:uiPriority w:val="39"/>
    <w:unhideWhenUsed/>
    <w:qFormat/>
    <w:pPr>
      <w:ind w:left="1701"/>
      <w:spacing w:after="57"/>
    </w:pPr>
  </w:style>
  <w:style w:type="paragraph" w:styleId="740">
    <w:name w:val="Caption"/>
    <w:basedOn w:val="724"/>
    <w:next w:val="724"/>
    <w:uiPriority w:val="35"/>
    <w:semiHidden/>
    <w:unhideWhenUsed/>
    <w:qFormat/>
    <w:pPr>
      <w:spacing w:line="276" w:lineRule="auto"/>
    </w:pPr>
    <w:rPr>
      <w:b/>
      <w:bCs/>
      <w:color w:val="5b9bd5" w:themeColor="accent1"/>
      <w:sz w:val="18"/>
      <w:szCs w:val="18"/>
    </w:rPr>
  </w:style>
  <w:style w:type="paragraph" w:styleId="741">
    <w:name w:val="annotation text"/>
    <w:basedOn w:val="724"/>
    <w:qFormat/>
    <w:pPr>
      <w:jc w:val="left"/>
    </w:pPr>
  </w:style>
  <w:style w:type="paragraph" w:styleId="742">
    <w:name w:val="Body Text"/>
    <w:basedOn w:val="724"/>
    <w:next w:val="724"/>
    <w:link w:val="920"/>
    <w:unhideWhenUsed/>
    <w:qFormat/>
    <w:pPr>
      <w:spacing w:after="120"/>
    </w:pPr>
    <w:rPr>
      <w:rFonts w:ascii="Calibri" w:hAnsi="Calibri"/>
      <w:szCs w:val="22"/>
    </w:rPr>
  </w:style>
  <w:style w:type="paragraph" w:styleId="743">
    <w:name w:val="toc 5"/>
    <w:basedOn w:val="724"/>
    <w:next w:val="724"/>
    <w:uiPriority w:val="39"/>
    <w:unhideWhenUsed/>
    <w:qFormat/>
    <w:pPr>
      <w:ind w:left="1134"/>
      <w:spacing w:after="57"/>
    </w:pPr>
  </w:style>
  <w:style w:type="paragraph" w:styleId="744">
    <w:name w:val="toc 3"/>
    <w:basedOn w:val="724"/>
    <w:next w:val="724"/>
    <w:uiPriority w:val="39"/>
    <w:unhideWhenUsed/>
    <w:qFormat/>
    <w:pPr>
      <w:ind w:left="567"/>
      <w:spacing w:after="57"/>
    </w:pPr>
  </w:style>
  <w:style w:type="paragraph" w:styleId="745">
    <w:name w:val="Plain Text"/>
    <w:basedOn w:val="724"/>
    <w:unhideWhenUsed/>
    <w:qFormat/>
    <w:rPr>
      <w:rFonts w:ascii="宋体" w:hAnsi="Courier New" w:cs="Courier New"/>
      <w:szCs w:val="21"/>
    </w:rPr>
  </w:style>
  <w:style w:type="paragraph" w:styleId="746">
    <w:name w:val="toc 8"/>
    <w:basedOn w:val="724"/>
    <w:next w:val="724"/>
    <w:uiPriority w:val="39"/>
    <w:unhideWhenUsed/>
    <w:qFormat/>
    <w:pPr>
      <w:ind w:left="1984"/>
      <w:spacing w:after="57"/>
    </w:pPr>
  </w:style>
  <w:style w:type="paragraph" w:styleId="747">
    <w:name w:val="endnote text"/>
    <w:basedOn w:val="724"/>
    <w:link w:val="910"/>
    <w:uiPriority w:val="99"/>
    <w:semiHidden/>
    <w:unhideWhenUsed/>
    <w:qFormat/>
    <w:rPr>
      <w:sz w:val="20"/>
    </w:rPr>
  </w:style>
  <w:style w:type="paragraph" w:styleId="748">
    <w:name w:val="Footer"/>
    <w:basedOn w:val="724"/>
    <w:link w:val="914"/>
    <w:qFormat/>
    <w:pPr>
      <w:jc w:val="left"/>
      <w:tabs>
        <w:tab w:val="center" w:pos="4153" w:leader="none"/>
        <w:tab w:val="right" w:pos="8306" w:leader="none"/>
      </w:tabs>
    </w:pPr>
    <w:rPr>
      <w:sz w:val="18"/>
      <w:szCs w:val="18"/>
    </w:rPr>
  </w:style>
  <w:style w:type="paragraph" w:styleId="749">
    <w:name w:val="Header"/>
    <w:basedOn w:val="724"/>
    <w:link w:val="913"/>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24"/>
    <w:next w:val="724"/>
    <w:uiPriority w:val="39"/>
    <w:unhideWhenUsed/>
    <w:qFormat/>
    <w:pPr>
      <w:spacing w:after="57"/>
    </w:pPr>
  </w:style>
  <w:style w:type="paragraph" w:styleId="751">
    <w:name w:val="toc 4"/>
    <w:basedOn w:val="724"/>
    <w:next w:val="724"/>
    <w:uiPriority w:val="39"/>
    <w:unhideWhenUsed/>
    <w:qFormat/>
    <w:pPr>
      <w:ind w:left="850"/>
      <w:spacing w:after="57"/>
    </w:pPr>
  </w:style>
  <w:style w:type="paragraph" w:styleId="752">
    <w:name w:val="Subtitle"/>
    <w:basedOn w:val="724"/>
    <w:next w:val="724"/>
    <w:link w:val="776"/>
    <w:uiPriority w:val="11"/>
    <w:qFormat/>
    <w:pPr>
      <w:spacing w:before="200" w:after="200"/>
    </w:pPr>
    <w:rPr>
      <w:sz w:val="24"/>
    </w:rPr>
  </w:style>
  <w:style w:type="paragraph" w:styleId="753">
    <w:name w:val="footnote text"/>
    <w:basedOn w:val="724"/>
    <w:link w:val="909"/>
    <w:uiPriority w:val="99"/>
    <w:semiHidden/>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Normal (Web)"/>
    <w:basedOn w:val="724"/>
    <w:qFormat/>
    <w:pPr>
      <w:jc w:val="left"/>
      <w:spacing w:beforeAutospacing="1" w:afterAutospacing="1"/>
    </w:pPr>
    <w:rPr>
      <w:rFonts w:cs="Times New Roman"/>
      <w:sz w:val="24"/>
    </w:rPr>
  </w:style>
  <w:style w:type="paragraph" w:styleId="759">
    <w:name w:val="Title"/>
    <w:basedOn w:val="724"/>
    <w:next w:val="724"/>
    <w:link w:val="775"/>
    <w:uiPriority w:val="10"/>
    <w:qFormat/>
    <w:pPr>
      <w:contextualSpacing/>
      <w:spacing w:before="300" w:after="200"/>
    </w:pPr>
    <w:rPr>
      <w:sz w:val="48"/>
      <w:szCs w:val="48"/>
    </w:rPr>
  </w:style>
  <w:style w:type="paragraph" w:styleId="760">
    <w:name w:val="Body Text First Indent"/>
    <w:basedOn w:val="742"/>
    <w:link w:val="921"/>
    <w:qFormat/>
    <w:pPr>
      <w:ind w:firstLine="420"/>
    </w:pPr>
    <w:rPr>
      <w:rFonts w:asciiTheme="minorHAnsi" w:hAnsiTheme="minorHAnsi"/>
      <w:szCs w:val="24"/>
    </w:rPr>
  </w:style>
  <w:style w:type="table" w:styleId="761">
    <w:name w:val="Table Grid"/>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34"/>
    <w:uiPriority w:val="99"/>
    <w:semiHidden/>
    <w:unhideWhenUsed/>
    <w:qFormat/>
    <w:rPr>
      <w:vertAlign w:val="superscript"/>
    </w:rPr>
  </w:style>
  <w:style w:type="character" w:styleId="763">
    <w:name w:val="Hyperlink"/>
    <w:uiPriority w:val="99"/>
    <w:unhideWhenUsed/>
    <w:qFormat/>
    <w:rPr>
      <w:color w:val="0563c1" w:themeColor="hyperlink"/>
      <w:u w:val="single"/>
    </w:rPr>
  </w:style>
  <w:style w:type="character" w:styleId="764">
    <w:name w:val="footnote reference"/>
    <w:basedOn w:val="734"/>
    <w:uiPriority w:val="99"/>
    <w:unhideWhenUsed/>
    <w:qFormat/>
    <w:rPr>
      <w:vertAlign w:val="superscript"/>
    </w:rPr>
  </w:style>
  <w:style w:type="character" w:styleId="765" w:customStyle="1">
    <w:name w:val="标题 1 Char"/>
    <w:basedOn w:val="734"/>
    <w:link w:val="725"/>
    <w:uiPriority w:val="9"/>
    <w:qFormat/>
    <w:rPr>
      <w:rFonts w:ascii="Arial" w:hAnsi="Arial" w:eastAsia="Arial" w:cs="Arial"/>
      <w:sz w:val="40"/>
      <w:szCs w:val="40"/>
    </w:rPr>
  </w:style>
  <w:style w:type="character" w:styleId="766" w:customStyle="1">
    <w:name w:val="标题 2 Char"/>
    <w:basedOn w:val="734"/>
    <w:link w:val="726"/>
    <w:uiPriority w:val="9"/>
    <w:qFormat/>
    <w:rPr>
      <w:rFonts w:ascii="Arial" w:hAnsi="Arial" w:eastAsia="Arial" w:cs="Arial"/>
      <w:sz w:val="34"/>
    </w:rPr>
  </w:style>
  <w:style w:type="character" w:styleId="767" w:customStyle="1">
    <w:name w:val="标题 3 Char"/>
    <w:basedOn w:val="734"/>
    <w:link w:val="727"/>
    <w:uiPriority w:val="9"/>
    <w:qFormat/>
    <w:rPr>
      <w:rFonts w:ascii="Arial" w:hAnsi="Arial" w:eastAsia="Arial" w:cs="Arial"/>
      <w:sz w:val="30"/>
      <w:szCs w:val="30"/>
    </w:rPr>
  </w:style>
  <w:style w:type="character" w:styleId="768" w:customStyle="1">
    <w:name w:val="标题 4 Char"/>
    <w:basedOn w:val="734"/>
    <w:link w:val="728"/>
    <w:uiPriority w:val="9"/>
    <w:qFormat/>
    <w:rPr>
      <w:rFonts w:ascii="Arial" w:hAnsi="Arial" w:eastAsia="Arial" w:cs="Arial"/>
      <w:b/>
      <w:bCs/>
      <w:sz w:val="26"/>
      <w:szCs w:val="26"/>
    </w:rPr>
  </w:style>
  <w:style w:type="character" w:styleId="769" w:customStyle="1">
    <w:name w:val="标题 5 Char"/>
    <w:basedOn w:val="734"/>
    <w:link w:val="729"/>
    <w:uiPriority w:val="9"/>
    <w:qFormat/>
    <w:rPr>
      <w:rFonts w:ascii="Arial" w:hAnsi="Arial" w:eastAsia="Arial" w:cs="Arial"/>
      <w:b/>
      <w:bCs/>
      <w:sz w:val="24"/>
      <w:szCs w:val="24"/>
    </w:rPr>
  </w:style>
  <w:style w:type="character" w:styleId="770" w:customStyle="1">
    <w:name w:val="标题 6 Char"/>
    <w:basedOn w:val="734"/>
    <w:link w:val="730"/>
    <w:uiPriority w:val="9"/>
    <w:qFormat/>
    <w:rPr>
      <w:rFonts w:ascii="Arial" w:hAnsi="Arial" w:eastAsia="Arial" w:cs="Arial"/>
      <w:b/>
      <w:bCs/>
      <w:sz w:val="22"/>
      <w:szCs w:val="22"/>
    </w:rPr>
  </w:style>
  <w:style w:type="character" w:styleId="771" w:customStyle="1">
    <w:name w:val="标题 7 Char"/>
    <w:basedOn w:val="734"/>
    <w:link w:val="731"/>
    <w:uiPriority w:val="9"/>
    <w:qFormat/>
    <w:rPr>
      <w:rFonts w:ascii="Arial" w:hAnsi="Arial" w:eastAsia="Arial" w:cs="Arial"/>
      <w:b/>
      <w:bCs/>
      <w:i/>
      <w:iCs/>
      <w:sz w:val="22"/>
      <w:szCs w:val="22"/>
    </w:rPr>
  </w:style>
  <w:style w:type="character" w:styleId="772" w:customStyle="1">
    <w:name w:val="标题 8 Char"/>
    <w:basedOn w:val="734"/>
    <w:link w:val="732"/>
    <w:uiPriority w:val="9"/>
    <w:qFormat/>
    <w:rPr>
      <w:rFonts w:ascii="Arial" w:hAnsi="Arial" w:eastAsia="Arial" w:cs="Arial"/>
      <w:i/>
      <w:iCs/>
      <w:sz w:val="22"/>
      <w:szCs w:val="22"/>
    </w:rPr>
  </w:style>
  <w:style w:type="character" w:styleId="773" w:customStyle="1">
    <w:name w:val="标题 9 Char"/>
    <w:basedOn w:val="734"/>
    <w:link w:val="733"/>
    <w:uiPriority w:val="9"/>
    <w:qFormat/>
    <w:rPr>
      <w:rFonts w:ascii="Arial" w:hAnsi="Arial" w:eastAsia="Arial" w:cs="Arial"/>
      <w:i/>
      <w:iCs/>
      <w:sz w:val="21"/>
      <w:szCs w:val="21"/>
    </w:rPr>
  </w:style>
  <w:style w:type="paragraph" w:styleId="774">
    <w:name w:val="No Spacing"/>
    <w:uiPriority w:val="1"/>
    <w:qFormat/>
  </w:style>
  <w:style w:type="character" w:styleId="775" w:customStyle="1">
    <w:name w:val="标题 Char"/>
    <w:basedOn w:val="734"/>
    <w:link w:val="759"/>
    <w:uiPriority w:val="10"/>
    <w:qFormat/>
    <w:rPr>
      <w:sz w:val="48"/>
      <w:szCs w:val="48"/>
    </w:rPr>
  </w:style>
  <w:style w:type="character" w:styleId="776" w:customStyle="1">
    <w:name w:val="副标题 Char"/>
    <w:basedOn w:val="734"/>
    <w:link w:val="752"/>
    <w:uiPriority w:val="11"/>
    <w:qFormat/>
    <w:rPr>
      <w:sz w:val="24"/>
      <w:szCs w:val="24"/>
    </w:rPr>
  </w:style>
  <w:style w:type="paragraph" w:styleId="777">
    <w:name w:val="Quote"/>
    <w:basedOn w:val="724"/>
    <w:next w:val="724"/>
    <w:link w:val="778"/>
    <w:uiPriority w:val="29"/>
    <w:qFormat/>
    <w:pPr>
      <w:ind w:left="720" w:right="720"/>
    </w:pPr>
    <w:rPr>
      <w:i/>
    </w:rPr>
  </w:style>
  <w:style w:type="character" w:styleId="778" w:customStyle="1">
    <w:name w:val="引用 Char"/>
    <w:link w:val="777"/>
    <w:uiPriority w:val="29"/>
    <w:qFormat/>
    <w:rPr>
      <w:i/>
    </w:rPr>
  </w:style>
  <w:style w:type="paragraph" w:styleId="779">
    <w:name w:val="Intense Quote"/>
    <w:basedOn w:val="724"/>
    <w:next w:val="724"/>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Char"/>
    <w:link w:val="779"/>
    <w:uiPriority w:val="30"/>
    <w:qFormat/>
    <w:rPr>
      <w:i/>
    </w:rPr>
  </w:style>
  <w:style w:type="character" w:styleId="781" w:customStyle="1">
    <w:name w:val="Header Char"/>
    <w:basedOn w:val="734"/>
    <w:uiPriority w:val="99"/>
    <w:qFormat/>
  </w:style>
  <w:style w:type="character" w:styleId="782" w:customStyle="1">
    <w:name w:val="Footer Char"/>
    <w:basedOn w:val="734"/>
    <w:uiPriority w:val="99"/>
    <w:qFormat/>
  </w:style>
  <w:style w:type="character" w:styleId="783" w:customStyle="1">
    <w:name w:val="Caption Char"/>
    <w:uiPriority w:val="99"/>
    <w:qFormat/>
  </w:style>
  <w:style w:type="table" w:styleId="784" w:customStyle="1">
    <w:name w:val="Table Grid Light"/>
    <w:basedOn w:val="73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5" w:customStyle="1">
    <w:name w:val="无格式表格 11"/>
    <w:basedOn w:val="73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3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3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3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3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3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3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3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网格表 31"/>
    <w:basedOn w:val="73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3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3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3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3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3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13" w:customStyle="1">
    <w:name w:val="Grid Table 4 - Accent 2"/>
    <w:basedOn w:val="73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4" w:customStyle="1">
    <w:name w:val="Grid Table 4 - Accent 3"/>
    <w:basedOn w:val="73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73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6" w:customStyle="1">
    <w:name w:val="Grid Table 4 - Accent 5"/>
    <w:basedOn w:val="73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7" w:customStyle="1">
    <w:name w:val="Grid Table 4 - Accent 6"/>
    <w:basedOn w:val="73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0" w:customStyle="1">
    <w:name w:val="Grid Table 5 Dark - Accent 2"/>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1" w:customStyle="1">
    <w:name w:val="Grid Table 5 Dark - Accent 3"/>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2" w:customStyle="1">
    <w:name w:val="Grid Table 5 Dark- Accent 4"/>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3" w:customStyle="1">
    <w:name w:val="Grid Table 5 Dark - Accent 5"/>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4" w:customStyle="1">
    <w:name w:val="Grid Table 5 Dark - Accent 6"/>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5" w:customStyle="1">
    <w:name w:val="网格表 6 彩色1"/>
    <w:basedOn w:val="73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6" w:customStyle="1">
    <w:name w:val="Grid Table 6 Colorful - Accent 1"/>
    <w:basedOn w:val="73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27" w:customStyle="1">
    <w:name w:val="Grid Table 6 Colorful - Accent 2"/>
    <w:basedOn w:val="73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28" w:customStyle="1">
    <w:name w:val="Grid Table 6 Colorful - Accent 3"/>
    <w:basedOn w:val="73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9" w:customStyle="1">
    <w:name w:val="Grid Table 6 Colorful - Accent 4"/>
    <w:basedOn w:val="73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0" w:customStyle="1">
    <w:name w:val="Grid Table 6 Colorful - Accent 5"/>
    <w:basedOn w:val="73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1" w:customStyle="1">
    <w:name w:val="Grid Table 6 Colorful - Accent 6"/>
    <w:basedOn w:val="73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2" w:customStyle="1">
    <w:name w:val="网格表 7 彩色1"/>
    <w:basedOn w:val="73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3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3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3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3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3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3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basedOn w:val="73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3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3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3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3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3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3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清单表 21"/>
    <w:basedOn w:val="73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3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8" w:customStyle="1">
    <w:name w:val="List Table 2 - Accent 2"/>
    <w:basedOn w:val="73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9" w:customStyle="1">
    <w:name w:val="List Table 2 - Accent 3"/>
    <w:basedOn w:val="73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0" w:customStyle="1">
    <w:name w:val="List Table 2 - Accent 4"/>
    <w:basedOn w:val="73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1" w:customStyle="1">
    <w:name w:val="List Table 2 - Accent 5"/>
    <w:basedOn w:val="73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2" w:customStyle="1">
    <w:name w:val="List Table 2 - Accent 6"/>
    <w:basedOn w:val="73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3"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3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5" w:customStyle="1">
    <w:name w:val="List Table 3 - Accent 2"/>
    <w:basedOn w:val="73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3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3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3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3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0"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3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4 - Accent 2"/>
    <w:basedOn w:val="73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3" w:customStyle="1">
    <w:name w:val="List Table 4 - Accent 3"/>
    <w:basedOn w:val="73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4" w:customStyle="1">
    <w:name w:val="List Table 4 - Accent 4"/>
    <w:basedOn w:val="73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5" w:customStyle="1">
    <w:name w:val="List Table 4 - Accent 5"/>
    <w:basedOn w:val="73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6" w:customStyle="1">
    <w:name w:val="List Table 4 - Accent 6"/>
    <w:basedOn w:val="73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7" w:customStyle="1">
    <w:name w:val="清单表 5 深色1"/>
    <w:basedOn w:val="73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3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3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3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3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3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3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4" w:customStyle="1">
    <w:name w:val="清单表 6 彩色1"/>
    <w:basedOn w:val="73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3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76" w:customStyle="1">
    <w:name w:val="List Table 6 Colorful - Accent 2"/>
    <w:basedOn w:val="73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77" w:customStyle="1">
    <w:name w:val="List Table 6 Colorful - Accent 3"/>
    <w:basedOn w:val="73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78" w:customStyle="1">
    <w:name w:val="List Table 6 Colorful - Accent 4"/>
    <w:basedOn w:val="73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9" w:customStyle="1">
    <w:name w:val="List Table 6 Colorful - Accent 5"/>
    <w:basedOn w:val="73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80" w:customStyle="1">
    <w:name w:val="List Table 6 Colorful - Accent 6"/>
    <w:basedOn w:val="73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81" w:customStyle="1">
    <w:name w:val="清单表 7 彩色1"/>
    <w:basedOn w:val="73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3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3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3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3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3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3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0" w:customStyle="1">
    <w:name w:val="Lined - Accent 2"/>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1" w:customStyle="1">
    <w:name w:val="Lined - Accent 3"/>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2" w:customStyle="1">
    <w:name w:val="Lined - Accent 4"/>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3" w:customStyle="1">
    <w:name w:val="Lined - Accent 5"/>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4" w:customStyle="1">
    <w:name w:val="Lined - Accent 6"/>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5" w:customStyle="1">
    <w:name w:val="Bordered &amp; Lined - Accent"/>
    <w:basedOn w:val="73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3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7" w:customStyle="1">
    <w:name w:val="Bordered &amp; Lined - Accent 2"/>
    <w:basedOn w:val="73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8" w:customStyle="1">
    <w:name w:val="Bordered &amp; Lined - Accent 3"/>
    <w:basedOn w:val="73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Bordered &amp; Lined - Accent 4"/>
    <w:basedOn w:val="73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0" w:customStyle="1">
    <w:name w:val="Bordered &amp; Lined - Accent 5"/>
    <w:basedOn w:val="73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Bordered &amp; Lined - Accent 6"/>
    <w:basedOn w:val="73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w:basedOn w:val="73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4" w:customStyle="1">
    <w:name w:val="Bordered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5" w:customStyle="1">
    <w:name w:val="Bordered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6" w:customStyle="1">
    <w:name w:val="Bordered - Accent 4"/>
    <w:basedOn w:val="73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7" w:customStyle="1">
    <w:name w:val="Bordered - Accent 5"/>
    <w:basedOn w:val="73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8" w:customStyle="1">
    <w:name w:val="Bordered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9" w:customStyle="1">
    <w:name w:val="脚注文本 Char"/>
    <w:link w:val="753"/>
    <w:uiPriority w:val="99"/>
    <w:qFormat/>
    <w:rPr>
      <w:sz w:val="18"/>
    </w:rPr>
  </w:style>
  <w:style w:type="character" w:styleId="910" w:customStyle="1">
    <w:name w:val="尾注文本 Char"/>
    <w:link w:val="747"/>
    <w:uiPriority w:val="99"/>
    <w:qFormat/>
    <w:rPr>
      <w:sz w:val="20"/>
    </w:rPr>
  </w:style>
  <w:style w:type="paragraph" w:styleId="911" w:customStyle="1">
    <w:name w:val="TOC 标题1"/>
    <w:uiPriority w:val="39"/>
    <w:unhideWhenUsed/>
    <w:qFormat/>
  </w:style>
  <w:style w:type="paragraph" w:styleId="912" w:customStyle="1">
    <w:name w:val="Default"/>
    <w:basedOn w:val="724"/>
    <w:semiHidden/>
    <w:qFormat/>
    <w:pPr>
      <w:jc w:val="left"/>
    </w:pPr>
    <w:rPr>
      <w:rFonts w:ascii="宋体" w:hAnsi="Calibri" w:cs="宋体"/>
      <w:color w:val="000000"/>
      <w:sz w:val="24"/>
    </w:rPr>
  </w:style>
  <w:style w:type="character" w:styleId="913" w:customStyle="1">
    <w:name w:val="页眉 Char"/>
    <w:basedOn w:val="734"/>
    <w:link w:val="749"/>
    <w:qFormat/>
    <w:rPr>
      <w:rFonts w:asciiTheme="minorHAnsi" w:hAnsiTheme="minorHAnsi" w:eastAsiaTheme="minorEastAsia" w:cstheme="minorBidi"/>
      <w:sz w:val="18"/>
      <w:szCs w:val="18"/>
    </w:rPr>
  </w:style>
  <w:style w:type="character" w:styleId="914" w:customStyle="1">
    <w:name w:val="页脚 Char"/>
    <w:basedOn w:val="734"/>
    <w:link w:val="748"/>
    <w:qFormat/>
    <w:rPr>
      <w:rFonts w:asciiTheme="minorHAnsi" w:hAnsiTheme="minorHAnsi" w:eastAsiaTheme="minorEastAsia" w:cstheme="minorBidi"/>
      <w:sz w:val="18"/>
      <w:szCs w:val="18"/>
    </w:rPr>
  </w:style>
  <w:style w:type="paragraph" w:styleId="915" w:customStyle="1">
    <w:name w:val="AONormal"/>
    <w:qFormat/>
    <w:pPr>
      <w:ind w:firstLine="440"/>
      <w:spacing w:line="400" w:lineRule="exact"/>
    </w:pPr>
    <w:rPr>
      <w:rFonts w:ascii="华文楷体" w:hAnsi="华文楷体" w:eastAsia="华文楷体" w:cs="华文楷体"/>
      <w:sz w:val="22"/>
      <w:szCs w:val="21"/>
    </w:rPr>
  </w:style>
  <w:style w:type="paragraph" w:styleId="916" w:customStyle="1">
    <w:name w:val="页脚1"/>
    <w:basedOn w:val="724"/>
    <w:uiPriority w:val="99"/>
    <w:unhideWhenUsed/>
    <w:qFormat/>
    <w:pPr>
      <w:jc w:val="left"/>
      <w:tabs>
        <w:tab w:val="center" w:pos="4153" w:leader="none"/>
        <w:tab w:val="right" w:pos="8306" w:leader="none"/>
      </w:tabs>
    </w:pPr>
    <w:rPr>
      <w:sz w:val="18"/>
      <w:szCs w:val="18"/>
    </w:rPr>
  </w:style>
  <w:style w:type="paragraph" w:styleId="917" w:customStyle="1">
    <w:name w:val="普通正文"/>
    <w:basedOn w:val="724"/>
    <w:qFormat/>
    <w:pPr>
      <w:ind w:firstLine="480"/>
      <w:jc w:val="left"/>
      <w:spacing w:before="120" w:after="120" w:line="360" w:lineRule="auto"/>
    </w:pPr>
    <w:rPr>
      <w:rFonts w:ascii="Arial" w:hAnsi="Arial" w:eastAsia="等线" w:cs="Arial"/>
      <w:sz w:val="24"/>
    </w:rPr>
  </w:style>
  <w:style w:type="paragraph" w:styleId="918" w:customStyle="1">
    <w:name w:val="正文首行缩进 21"/>
    <w:basedOn w:val="919"/>
    <w:qFormat/>
    <w:pPr>
      <w:ind w:firstLine="420"/>
    </w:pPr>
  </w:style>
  <w:style w:type="paragraph" w:styleId="919" w:customStyle="1">
    <w:name w:val="正文文本缩进1"/>
    <w:basedOn w:val="724"/>
    <w:qFormat/>
    <w:pPr>
      <w:ind w:left="420"/>
      <w:spacing w:after="120"/>
    </w:pPr>
  </w:style>
  <w:style w:type="character" w:styleId="920" w:customStyle="1">
    <w:name w:val="正文文本 Char"/>
    <w:basedOn w:val="734"/>
    <w:link w:val="742"/>
    <w:qFormat/>
    <w:rPr>
      <w:rFonts w:ascii="Calibri" w:hAnsi="Calibri" w:eastAsiaTheme="minorEastAsia" w:cstheme="minorBidi"/>
      <w:sz w:val="21"/>
      <w:szCs w:val="22"/>
    </w:rPr>
  </w:style>
  <w:style w:type="character" w:styleId="921" w:customStyle="1">
    <w:name w:val="正文首行缩进 Char"/>
    <w:basedOn w:val="920"/>
    <w:link w:val="760"/>
    <w:qFormat/>
    <w:rPr>
      <w:rFonts w:asciiTheme="minorHAnsi" w:hAnsiTheme="minorHAnsi" w:eastAsiaTheme="minorEastAsia" w:cstheme="minorBidi"/>
      <w:sz w:val="21"/>
      <w:szCs w:val="24"/>
    </w:rPr>
  </w:style>
  <w:style w:type="paragraph" w:styleId="922">
    <w:name w:val="List Paragraph"/>
    <w:basedOn w:val="724"/>
    <w:uiPriority w:val="99"/>
    <w:unhideWhenUsed/>
    <w:qFormat/>
    <w:pPr>
      <w:ind w:firstLine="420"/>
    </w:pPr>
  </w:style>
  <w:style w:type="paragraph" w:styleId="923" w:customStyle="1">
    <w:name w:val="首行缩进"/>
    <w:basedOn w:val="724"/>
    <w:qFormat/>
    <w:pPr>
      <w:ind w:firstLine="480"/>
      <w:jc w:val="left"/>
      <w:spacing w:line="360" w:lineRule="auto"/>
      <w:widowControl/>
    </w:pPr>
    <w:rPr>
      <w:rFonts w:ascii="宋体" w:hAnsi="宋体" w:eastAsia="宋体" w:cs="宋体"/>
      <w:color w:val="000000"/>
      <w:sz w:val="24"/>
      <w:szCs w:val="20"/>
    </w:rPr>
  </w:style>
  <w:style w:type="paragraph" w:styleId="924" w:customStyle="1">
    <w:name w:val="null3"/>
    <w:hidden/>
    <w:qFormat/>
    <w:rPr>
      <w:rFonts w:hint="eastAsia" w:asciiTheme="minorHAnsi" w:hAnsiTheme="minorHAnsi" w:eastAsiaTheme="minorEastAsia" w:cstheme="minorBidi"/>
      <w:lang w:eastAsia="zh-Hans"/>
    </w:rPr>
  </w:style>
  <w:style w:type="character" w:styleId="925" w:customStyle="1">
    <w:name w:val="正文缩进 Char"/>
    <w:link w:val="738"/>
    <w:qFormat/>
    <w:rPr>
      <w:sz w:val="21"/>
      <w:szCs w:val="21"/>
    </w:rPr>
  </w:style>
  <w:style w:type="paragraph" w:styleId="926" w:customStyle="1">
    <w:name w:val="普通(网站)1"/>
    <w:basedOn w:val="724"/>
    <w:uiPriority w:val="99"/>
    <w:qFormat/>
    <w:pPr>
      <w:jc w:val="left"/>
      <w:spacing w:before="100" w:beforeAutospacing="1" w:after="100" w:afterAutospacing="1"/>
      <w:widowControl/>
    </w:pPr>
    <w:rPr>
      <w:rFonts w:ascii="宋体" w:hAnsi="宋体" w:eastAsia="宋体" w:cs="宋体"/>
      <w:sz w:val="24"/>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3005292b-3d6f-4e90-8411-25dc7702fe7a</errorID>
      <errorWord>证</errorWord>
      <group>L1_Grammar</group>
      <groupName>语法问题</groupName>
      <ability>L2_Order</ability>
      <abilityName>语序不当</abilityName>
      <candidateList>
        <item>（证</item>
      </candidateList>
      <explain>句子可能没有遵循时空、逻辑顺序，或者介词、关联词等位置不当。</explain>
      <paraID>242AA7B1</paraID>
      <start>88</start>
      <end>89</end>
      <status>unmodified</status>
      <modifiedWord/>
      <trackRevisions>false</trackRevisions>
    </reviewItem>
    <reviewItem>
      <errorID>696464cb-3c6f-46a9-8fec-63f6a967500b</errorID>
      <errorWord>[2011]300号</errorWord>
      <group>L1_Knowledge</group>
      <groupName>知识性问题</groupName>
      <ability>L2_Knowledge</ability>
      <abilityName>其他知识</abilityName>
      <candidateList>
        <item>〔2011〕300号</item>
      </candidateList>
      <explain>发文字号格式错误。</explain>
      <paraID>5093B8C7</paraID>
      <start>108</start>
      <end>118</end>
      <status>unmodified</status>
      <modifiedWord/>
      <trackRevisions>false</trackRevisions>
    </reviewItem>
    <reviewItem>
      <errorID>b88b6405-c1e5-4bfe-8d39-425b628a3d41</errorID>
      <errorWord>文件中</errorWord>
      <group>L1_Word</group>
      <groupName>字词问题</groupName>
      <ability>L2_Typo</ability>
      <abilityName>字词错误</abilityName>
      <candidateList>
        <item>文件</item>
      </candidateList>
      <explain/>
      <paraID> 9FF7EDC</paraID>
      <start>116</start>
      <end>119</end>
      <status>unmodified</status>
      <modifiedWord/>
      <trackRevisions>false</trackRevisions>
    </reviewItem>
    <reviewItem>
      <errorID>791f5a6a-01ad-4e03-bfad-8e87881cd182</errorID>
      <errorWord>（</errorWord>
      <group>L1_Punc</group>
      <groupName>标点问题</groupName>
      <ability>L2_Punc</ability>
      <abilityName>标点符号检查</abilityName>
      <candidateList/>
      <explain>同一形式括号套用。</explain>
      <paraID>6212BD5A</paraID>
      <start>101</start>
      <end>102</end>
      <status>unmodified</status>
      <modifiedWord/>
      <trackRevisions>false</trackRevisions>
    </reviewItem>
    <reviewItem>
      <errorID>fe40f999-fad7-413f-949d-b48fe724b49a</errorID>
      <errorWord>）</errorWord>
      <group>L1_Punc</group>
      <groupName>标点问题</groupName>
      <ability>L2_Punc</ability>
      <abilityName>标点符号检查</abilityName>
      <candidateList/>
      <explain>同一形式括号套用。</explain>
      <paraID>6212BD5A</paraID>
      <start>112</start>
      <end>113</end>
      <status>unmodified</status>
      <modifiedWord/>
      <trackRevisions>false</trackRevisions>
    </reviewItem>
    <reviewItem>
      <errorID>41e3e3cf-625b-4d18-b050-676379560147</errorID>
      <errorWord>,</errorWord>
      <group>L1_Format</group>
      <groupName>格式问题</groupName>
      <ability>L2_HalfPunc</ability>
      <abilityName>全半角检查</abilityName>
      <candidateList>
        <item>，</item>
      </candidateList>
      <explain>文本全半角错误。</explain>
      <paraID>6212BD5A</paraID>
      <start>140</start>
      <end>141</end>
      <status>unmodified</status>
      <modifiedWord/>
      <trackRevisions>false</trackRevisions>
    </reviewItem>
    <reviewItem>
      <errorID>38397872-ef23-4e1b-bf17-02be6ea9cd2f</errorID>
      <errorWord>-</errorWord>
      <group>L1_Format</group>
      <groupName>格式问题</groupName>
      <ability>L2_HalfPunc</ability>
      <abilityName>全半角检查</abilityName>
      <candidateList>
        <item>－</item>
      </candidateList>
      <explain>文本全半角错误。</explain>
      <paraID> B9D9DCA</paraID>
      <start>14</start>
      <end>15</end>
      <status>unmodified</status>
      <modifiedWord/>
      <trackRevisions>false</trackRevisions>
    </reviewItem>
    <reviewItem>
      <errorID>ffc4803a-9386-4ef8-ac56-39f1493761ee</errorID>
      <errorWord>-</errorWord>
      <group>L1_Format</group>
      <groupName>格式问题</groupName>
      <ability>L2_HalfPunc</ability>
      <abilityName>全半角检查</abilityName>
      <candidateList>
        <item>－</item>
      </candidateList>
      <explain>文本全半角错误。</explain>
      <paraID> B9D9DCA</paraID>
      <start>15</start>
      <end>16</end>
      <status>unmodified</status>
      <modifiedWord/>
      <trackRevisions>false</trackRevisions>
    </reviewItem>
    <reviewItem>
      <errorID>4944e4e1-d8dd-4ca1-a0ef-f2b26e22de9f</errorID>
      <errorWord>“.</errorWord>
      <group>L1_Punc</group>
      <groupName>标点问题</groupName>
      <ability>L2_Punc</ability>
      <abilityName>标点符号检查</abilityName>
      <candidateList>
        <item>“</item>
      </candidateList>
      <explain/>
      <paraID> B9D9DCA</paraID>
      <start>57</start>
      <end>59</end>
      <status>unmodified</status>
      <modifiedWord/>
      <trackRevisions>false</trackRevisions>
    </reviewItem>
    <reviewItem>
      <errorID>cd2c081d-f603-4198-b0fc-3165dec7a81a</errorID>
      <errorWord>“.</errorWord>
      <group>L1_Punc</group>
      <groupName>标点问题</groupName>
      <ability>L2_Punc</ability>
      <abilityName>标点符号检查</abilityName>
      <candidateList>
        <item>“</item>
      </candidateList>
      <explain/>
      <paraID> B9D9DCA</paraID>
      <start>72</start>
      <end>74</end>
      <status>unmodified</status>
      <modifiedWord/>
      <trackRevisions>false</trackRevisions>
    </reviewItem>
    <reviewItem>
      <errorID>671604d1-be81-411a-963b-1ad84d7ef07e</errorID>
      <errorWord>-</errorWord>
      <group>L1_Format</group>
      <groupName>格式问题</groupName>
      <ability>L2_HalfPunc</ability>
      <abilityName>全半角检查</abilityName>
      <candidateList>
        <item>－</item>
      </candidateList>
      <explain>文本全半角错误。</explain>
      <paraID> B9D9DCA</paraID>
      <start>95</start>
      <end>96</end>
      <status>unmodified</status>
      <modifiedWord/>
      <trackRevisions>false</trackRevisions>
    </reviewItem>
    <reviewItem>
      <errorID>7a422963-0353-4110-a271-365e937edccf</errorID>
      <errorWord>-</errorWord>
      <group>L1_Format</group>
      <groupName>格式问题</groupName>
      <ability>L2_HalfPunc</ability>
      <abilityName>全半角检查</abilityName>
      <candidateList>
        <item>－</item>
      </candidateList>
      <explain>文本全半角错误。</explain>
      <paraID> B9D9DCA</paraID>
      <start>96</start>
      <end>97</end>
      <status>unmodified</status>
      <modifiedWord/>
      <trackRevisions>false</trackRevisions>
    </reviewItem>
    <reviewItem>
      <errorID>cd9e6080-1dad-4bcb-b26c-c82aa50a4ffc</errorID>
      <errorWord>-</errorWord>
      <group>L1_Format</group>
      <groupName>格式问题</groupName>
      <ability>L2_HalfPunc</ability>
      <abilityName>全半角检查</abilityName>
      <candidateList>
        <item>－</item>
      </candidateList>
      <explain>文本全半角错误。</explain>
      <paraID> B9D9DCA</paraID>
      <start>103</start>
      <end>104</end>
      <status>unmodified</status>
      <modifiedWord/>
      <trackRevisions>false</trackRevisions>
    </reviewItem>
    <reviewItem>
      <errorID>bd1e0ecb-551f-488f-9d90-f98805bdcb58</errorID>
      <errorWord>-</errorWord>
      <group>L1_Format</group>
      <groupName>格式问题</groupName>
      <ability>L2_HalfPunc</ability>
      <abilityName>全半角检查</abilityName>
      <candidateList>
        <item>－</item>
      </candidateList>
      <explain>文本全半角错误。</explain>
      <paraID> B9D9DCA</paraID>
      <start>104</start>
      <end>105</end>
      <status>unmodified</status>
      <modifiedWord/>
      <trackRevisions>false</trackRevisions>
    </reviewItem>
    <reviewItem>
      <errorID>8981d5a3-3393-4924-a583-097f735efb56</errorID>
      <errorWord>-</errorWord>
      <group>L1_Format</group>
      <groupName>格式问题</groupName>
      <ability>L2_HalfPunc</ability>
      <abilityName>全半角检查</abilityName>
      <candidateList>
        <item>－</item>
      </candidateList>
      <explain>文本全半角错误。</explain>
      <paraID> B9D9DCA</paraID>
      <start>175</start>
      <end>176</end>
      <status>unmodified</status>
      <modifiedWord/>
      <trackRevisions>false</trackRevisions>
    </reviewItem>
    <reviewItem>
      <errorID>e2f58f47-e132-47f5-b724-3b8ad6bb425b</errorID>
      <errorWord>-</errorWord>
      <group>L1_Format</group>
      <groupName>格式问题</groupName>
      <ability>L2_HalfPunc</ability>
      <abilityName>全半角检查</abilityName>
      <candidateList>
        <item>－</item>
      </candidateList>
      <explain>文本全半角错误。</explain>
      <paraID>66EC6C6F</paraID>
      <start>31</start>
      <end>32</end>
      <status>unmodified</status>
      <modifiedWord/>
      <trackRevisions>false</trackRevisions>
    </reviewItem>
    <reviewItem>
      <errorID>421bd3e2-0327-4297-82e4-473ee9ebca0e</errorID>
      <errorWord>“.</errorWord>
      <group>L1_Punc</group>
      <groupName>标点问题</groupName>
      <ability>L2_Punc</ability>
      <abilityName>标点符号检查</abilityName>
      <candidateList>
        <item>“</item>
      </candidateList>
      <explain/>
      <paraID>78C56D5A</paraID>
      <start>13</start>
      <end>15</end>
      <status>unmodified</status>
      <modifiedWord/>
      <trackRevisions>false</trackRevisions>
    </reviewItem>
    <reviewItem>
      <errorID>6553e26a-42ad-453b-9d9b-871ecb87a9e1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3C671777</paraID>
      <start>41</start>
      <end>44</end>
      <status>unmodified</status>
      <modifiedWord/>
      <trackRevisions>false</trackRevisions>
    </reviewItem>
    <reviewItem>
      <errorID>26dbd59e-4739-4ff6-b5b7-dad18f0fbfa7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3C671777</paraID>
      <start>51</start>
      <end>54</end>
      <status>unmodified</status>
      <modifiedWord/>
      <trackRevisions>false</trackRevisions>
    </reviewItem>
    <reviewItem>
      <errorID>241db25f-98df-4cad-a237-6c2394cfe14b</errorID>
      <errorWord>[2025]62号</errorWord>
      <group>L1_Knowledge</group>
      <groupName>知识性问题</groupName>
      <ability>L2_Knowledge</ability>
      <abilityName>其他知识</abilityName>
      <candidateList>
        <item>〔2025〕62号</item>
      </candidateList>
      <explain>发文字号格式错误。</explain>
      <paraID>111555F8</paraID>
      <start>12</start>
      <end>21</end>
      <status>unmodified</status>
      <modifiedWord/>
      <trackRevisions>false</trackRevisions>
    </reviewItem>
    <reviewItem>
      <errorID>bae4559e-106b-4532-ac8d-a8a3030a36b1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177B89E4</paraID>
      <start>19</start>
      <end>20</end>
      <status>unmodified</status>
      <modifiedWord/>
      <trackRevisions>false</trackRevisions>
    </reviewItem>
    <reviewItem>
      <errorID>f677800a-baed-4061-bb83-f81a67118226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548B5120</paraID>
      <start>0</start>
      <end>2</end>
      <status>unmodified</status>
      <modifiedWord/>
      <trackRevisions>false</trackRevisions>
    </reviewItem>
    <reviewItem>
      <errorID>883109f3-3491-4a28-bf14-25f5002509e2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141AB009</paraID>
      <start>0</start>
      <end>2</end>
      <status>unmodified</status>
      <modifiedWord/>
      <trackRevisions>false</trackRevisions>
    </reviewItem>
    <reviewItem>
      <errorID>dc37c9b9-355e-439a-99e8-71761b2042fe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F93C0DD</paraID>
      <start>0</start>
      <end>2</end>
      <status>unmodified</status>
      <modifiedWord/>
      <trackRevisions>false</trackRevisions>
    </reviewItem>
    <reviewItem>
      <errorID>5582e817-f3c8-43c1-8562-89e4dc673ea7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39F61BAD</paraID>
      <start>0</start>
      <end>2</end>
      <status>unmodified</status>
      <modifiedWord/>
      <trackRevisions>false</trackRevisions>
    </reviewItem>
    <reviewItem>
      <errorID>05137e0e-9fa3-4fb4-9151-e1f966fbb4b2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516C07A6</paraID>
      <start>0</start>
      <end>2</end>
      <status>unmodified</status>
      <modifiedWord/>
      <trackRevisions>false</trackRevisions>
    </reviewItem>
    <reviewItem>
      <errorID>8cf434db-061b-4b22-adbe-bddd4a5f14e0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507FEDC4</paraID>
      <start>0</start>
      <end>2</end>
      <status>unmodified</status>
      <modifiedWord/>
      <trackRevisions>false</trackRevisions>
    </reviewItem>
    <reviewItem>
      <errorID>e85e817c-ea71-4b6a-89a9-0a348be11001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3625FE5</paraID>
      <start>0</start>
      <end>2</end>
      <status>unmodified</status>
      <modifiedWord/>
      <trackRevisions>false</trackRevisions>
    </reviewItem>
    <reviewItem>
      <errorID>f7dd6d6d-6156-4635-9f54-54baed1c6a9d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27E7F162</paraID>
      <start>0</start>
      <end>2</end>
      <status>unmodified</status>
      <modifiedWord/>
      <trackRevisions>false</trackRevisions>
    </reviewItem>
    <reviewItem>
      <errorID>351ef1bc-34cb-443e-864b-a501c1f731dd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65ADEC06</paraID>
      <start>0</start>
      <end>2</end>
      <status>unmodified</status>
      <modifiedWord/>
      <trackRevisions>false</trackRevisions>
    </reviewItem>
    <reviewItem>
      <errorID>49a75622-7bab-4491-a53c-8e9e83a28fe5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1A5DE536</paraID>
      <start>0</start>
      <end>3</end>
      <status>unmodified</status>
      <modifiedWord/>
      <trackRevisions>false</trackRevisions>
    </reviewItem>
    <reviewItem>
      <errorID>047784de-4341-4373-b908-cb9c318a7498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27</start>
      <end>30</end>
      <status>unmodified</status>
      <modifiedWord/>
      <trackRevisions>false</trackRevisions>
    </reviewItem>
    <reviewItem>
      <errorID>1137c142-bc49-42b5-bfb3-d60804b14b75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37</start>
      <end>40</end>
      <status>unmodified</status>
      <modifiedWord/>
      <trackRevisions>false</trackRevisions>
    </reviewItem>
    <reviewItem>
      <errorID>1565937b-d482-404e-b170-98c73f66cf57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69</start>
      <end>72</end>
      <status>unmodified</status>
      <modifiedWord/>
      <trackRevisions>false</trackRevisions>
    </reviewItem>
    <reviewItem>
      <errorID>149d712b-787f-4e55-a861-df0547b18520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6094E4BB</paraID>
      <start>79</start>
      <end>82</end>
      <status>unmodified</status>
      <modifiedWord/>
      <trackRevisions>false</trackRevisions>
    </reviewItem>
    <reviewItem>
      <errorID>3d9a3cb7-f148-46e8-b187-498b68b3f86a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72D76F35</paraID>
      <start>0</start>
      <end>3</end>
      <status>unmodified</status>
      <modifiedWord/>
      <trackRevisions>false</trackRevisions>
    </reviewItem>
    <reviewItem>
      <errorID>aef00959-e26e-497a-844b-4f1d9f6250ac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38C89CB6</paraID>
      <start>0</start>
      <end>3</end>
      <status>unmodified</status>
      <modifiedWord/>
      <trackRevisions>false</trackRevisions>
    </reviewItem>
    <reviewItem>
      <errorID>e4272778-3926-428c-b2b6-3f8f185f91e1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2634F807</paraID>
      <start>0</start>
      <end>3</end>
      <status>unmodified</status>
      <modifiedWord/>
      <trackRevisions>false</trackRevisions>
    </reviewItem>
    <reviewItem>
      <errorID>0f6fd9bf-96bc-4cd8-8bcf-d598a819594f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60597A31</paraID>
      <start>0</start>
      <end>3</end>
      <status>unmodified</status>
      <modifiedWord/>
      <trackRevisions>false</trackRevisions>
    </reviewItem>
    <reviewItem>
      <errorID>7f7022af-8a2e-4512-8db1-ced50e7a92dd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1F1A8D2</paraID>
      <start>0</start>
      <end>3</end>
      <status>unmodified</status>
      <modifiedWord/>
      <trackRevisions>false</trackRevisions>
    </reviewItem>
    <reviewItem>
      <errorID>89c81c9d-37e1-4351-8440-2daba92a177d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1FA3703D</paraID>
      <start>0</start>
      <end>3</end>
      <status>unmodified</status>
      <modifiedWord/>
      <trackRevisions>false</trackRevisions>
    </reviewItem>
    <reviewItem>
      <errorID>b2ff2ec0-e177-48cf-b0b8-5826f09fda31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1E9C7CFD</paraID>
      <start>0</start>
      <end>3</end>
      <status>unmodified</status>
      <modifiedWord/>
      <trackRevisions>false</trackRevisions>
    </reviewItem>
    <reviewItem>
      <errorID>91240550-7004-4f4c-8ef2-dc3eec4142c9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752E4AFD</paraID>
      <start>0</start>
      <end>3</end>
      <status>unmodified</status>
      <modifiedWord/>
      <trackRevisions>false</trackRevisions>
    </reviewItem>
    <reviewItem>
      <errorID>ef120ca9-7a85-4780-bb8c-77b25e885e7f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2D933AC7</paraID>
      <start>0</start>
      <end>3</end>
      <status>unmodified</status>
      <modifiedWord/>
      <trackRevisions>false</trackRevisions>
    </reviewItem>
    <reviewItem>
      <errorID>d252f225-ce88-4eae-8b2d-02e22685919e</errorID>
      <errorWord>充分考虑到</errorWord>
      <group>L1_Word</group>
      <groupName>字词问题</groupName>
      <ability>L2_Typo</ability>
      <abilityName>字词错误</abilityName>
      <candidateList>
        <item>充分考虑</item>
      </candidateList>
      <explain/>
      <paraID>629B88E6</paraID>
      <start>4</start>
      <end>9</end>
      <status>unmodified</status>
      <modifiedWord/>
      <trackRevisions>false</trackRevisions>
    </reviewItem>
    <reviewItem>
      <errorID>64daae9b-cb28-47fc-b090-c484d17fc53f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7AB96BB2</paraID>
      <start>0</start>
      <end>3</end>
      <status>unmodified</status>
      <modifiedWord/>
      <trackRevisions>false</trackRevisions>
    </reviewItem>
    <reviewItem>
      <errorID>3a80bd18-9495-4987-8039-7ac8384b847a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3171BB39</paraID>
      <start>0</start>
      <end>3</end>
      <status>unmodified</status>
      <modifiedWord/>
      <trackRevisions>false</trackRevisions>
    </reviewItem>
    <reviewItem>
      <errorID>caf901de-eadb-4589-aadc-c3a9c8031f4b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1A47BFD2</paraID>
      <start>0</start>
      <end>3</end>
      <status>unmodified</status>
      <modifiedWord/>
      <trackRevisions>false</trackRevisions>
    </reviewItem>
    <reviewItem>
      <errorID>61df90a1-ce58-46d9-bdd6-b888bc4478c3</errorID>
      <errorWord>涉及到</errorWord>
      <group>L1_Word</group>
      <groupName>字词问题</groupName>
      <ability>L2_Typo</ability>
      <abilityName>字词错误</abilityName>
      <candidateList>
        <item>涉及</item>
      </candidateList>
      <explain>〈动〉牵涉到；关联到：案子～好几个人｜这个问题～面很广。</explain>
      <paraID>4FA9B2FB</paraID>
      <start>13</start>
      <end>16</end>
      <status>unmodified</status>
      <modifiedWord/>
      <trackRevisions>false</trackRevisions>
    </reviewItem>
    <reviewItem>
      <errorID>42644e5d-e603-461a-9e66-4eb017b9bf66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3CA2D7A1</paraID>
      <start>0</start>
      <end>3</end>
      <status>unmodified</status>
      <modifiedWord/>
      <trackRevisions>false</trackRevisions>
    </reviewItem>
    <reviewItem>
      <errorID>de166986-5f5f-475a-bc18-bddd63c03467</errorID>
      <errorWord>侯选人</errorWord>
      <group>L1_Word</group>
      <groupName>字词问题</groupName>
      <ability>L2_Typo</ability>
      <abilityName>字词错误</abilityName>
      <candidateList>
        <item>候选人</item>
      </candidateList>
      <explain>〈名〉在选举前预先提名作为选举对象的人。</explain>
      <paraID>3B0BFA94</paraID>
      <start>27</start>
      <end>30</end>
      <status>modified</status>
      <modifiedWord>候选人</modifiedWord>
      <trackRevisions>false</trackRevisions>
    </reviewItem>
    <reviewItem>
      <errorID>64069023-683a-44ab-a987-120511c1c78b</errorID>
      <errorWord>授标</errorWord>
      <group>L1_Word</group>
      <groupName>字词问题</groupName>
      <ability>L2_Typo</ability>
      <abilityName>字词错误</abilityName>
      <candidateList>
        <item>投标</item>
      </candidateList>
      <explain/>
      <paraID>3FEFF5AA</paraID>
      <start>27</start>
      <end>29</end>
      <status>unmodified</status>
      <modifiedWord/>
      <trackRevisions>false</trackRevisions>
    </reviewItem>
    <reviewItem>
      <errorID>f886ac2f-3180-46ad-924a-71eba620292e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6BDAB6CF</paraID>
      <start>0</start>
      <end>3</end>
      <status>unmodified</status>
      <modifiedWord/>
      <trackRevisions>false</trackRevisions>
    </reviewItem>
    <reviewItem>
      <errorID>1fb59a4c-fbe1-4b6b-8d64-3547939458dd</errorID>
      <errorWord>做出</errorWord>
      <group>L1_Word</group>
      <groupName>字词问题</groupName>
      <ability>L2_Typo</ability>
      <abilityName>字词错误</abilityName>
      <candidateList>
        <item>作出</item>
      </candidateList>
      <explain/>
      <paraID>41628464</paraID>
      <start>29</start>
      <end>31</end>
      <status>unmodified</status>
      <modifiedWord/>
      <trackRevisions>false</trackRevisions>
    </reviewItem>
    <reviewItem>
      <errorID>628c8c5f-e2e8-4e03-894a-c89cf2b3020d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20EE093</paraID>
      <start>0</start>
      <end>3</end>
      <status>unmodified</status>
      <modifiedWord/>
      <trackRevisions>false</trackRevisions>
    </reviewItem>
    <reviewItem>
      <errorID>b7f92270-85d7-4f11-b79c-3a64c049c05d</errorID>
      <errorWord>,</errorWord>
      <group>L1_Format</group>
      <groupName>格式问题</groupName>
      <ability>L2_HalfPunc</ability>
      <abilityName>全半角检查</abilityName>
      <candidateList>
        <item>，</item>
      </candidateList>
      <explain>文本全半角错误。</explain>
      <paraID>2B7D940B</paraID>
      <start>74</start>
      <end>75</end>
      <status>unmodified</status>
      <modifiedWord/>
      <trackRevisions>false</trackRevisions>
    </reviewItem>
    <reviewItem>
      <errorID>c7ce84e7-5b11-44eb-88bf-cf3b0b989d71</errorID>
      <errorWord>,</errorWord>
      <group>L1_Format</group>
      <groupName>格式问题</groupName>
      <ability>L2_HalfPunc</ability>
      <abilityName>全半角检查</abilityName>
      <candidateList>
        <item>，</item>
      </candidateList>
      <explain>文本全半角错误。</explain>
      <paraID>542F45D1</paraID>
      <start>54</start>
      <end>55</end>
      <status>unmodified</status>
      <modifiedWord/>
      <trackRevisions>false</trackRevisions>
    </reviewItem>
    <reviewItem>
      <errorID>871e26aa-31f6-4fba-baa8-feec26b7244a</errorID>
      <errorWord>不</errorWord>
      <group>L1_Word</group>
      <groupName>字词问题</groupName>
      <ability>L2_Typo</ability>
      <abilityName>字词错误</abilityName>
      <candidateList>
        <item>不符</item>
      </candidateList>
      <explain/>
      <paraID>5C1655FA</paraID>
      <start>46</start>
      <end>47</end>
      <status>unmodified</status>
      <modifiedWord/>
      <trackRevisions>false</trackRevisions>
    </reviewItem>
    <reviewItem>
      <errorID>07647962-42f9-4906-9583-fec6ad1da934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3CA57F47</paraID>
      <start>51</start>
      <end>53</end>
      <status>unmodified</status>
      <modifiedWord/>
      <trackRevisions>false</trackRevisions>
    </reviewItem>
    <reviewItem>
      <errorID>6abb0db4-a2c2-4d37-a664-8a32ed6ec888</errorID>
      <errorWord>保持通讯畅通</errorWord>
      <group>L1_Word</group>
      <groupName>字词问题</groupName>
      <ability>L2_Typo</ability>
      <abilityName>字词错误</abilityName>
      <candidateList>
        <item>保持通信畅通</item>
      </candidateList>
      <explain/>
      <paraID> A7CF9DA</paraID>
      <start>17</start>
      <end>23</end>
      <status>unmodified</status>
      <modifiedWord/>
      <trackRevisions>false</trackRevisions>
    </reviewItem>
    <reviewItem>
      <errorID>6973030d-3ef0-40c1-9ae5-3be404a9a9b9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5DD36A47</paraID>
      <start>0</start>
      <end>3</end>
      <status>unmodified</status>
      <modifiedWord/>
      <trackRevisions>false</trackRevisions>
    </reviewItem>
    <reviewItem>
      <errorID>34cd2c94-f3ab-49d2-9f04-b08f1b050504</errorID>
      <errorWord>有</errorWord>
      <group>L1_Word</group>
      <groupName>字词问题</groupName>
      <ability>L2_Typo</ability>
      <abilityName>字词错误</abilityName>
      <candidateList>
        <item>由</item>
      </candidateList>
      <explain>存在发音相同字词的误用。</explain>
      <paraID>3C87AE82</paraID>
      <start>89</start>
      <end>90</end>
      <status>unmodified</status>
      <modifiedWord/>
      <trackRevisions>false</trackRevisions>
    </reviewItem>
    <reviewItem>
      <errorID>785c226b-f02c-4fa7-9d09-07efc97ff566</errorID>
      <errorWord>国家发改委</errorWord>
      <group>L1_Knowledge</group>
      <groupName>知识性问题</groupName>
      <ability>L2_Knowledge</ability>
      <abilityName>其他知识</abilityName>
      <candidateList>
        <item>国家发展改革委</item>
      </candidateList>
      <explain/>
      <paraID>433EF47C</paraID>
      <start>20</start>
      <end>25</end>
      <status>unmodified</status>
      <modifiedWord/>
      <trackRevisions>false</trackRevisions>
    </reviewItem>
    <reviewItem>
      <errorID>0bfec06f-5c44-4808-9822-eedb7b1514e0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433EF47C</paraID>
      <start>43</start>
      <end>46</end>
      <status>unmodified</status>
      <modifiedWord/>
      <trackRevisions>false</trackRevisions>
    </reviewItem>
    <reviewItem>
      <errorID>e1b88e4a-4980-464c-b8ac-11b51dd1a0c8</errorID>
      <errorWord>法律、法规</errorWord>
      <group>L1_Word</group>
      <groupName>字词问题</groupName>
      <ability>L2_Typo</ability>
      <abilityName>字词错误</abilityName>
      <candidateList>
        <item>法律法规</item>
      </candidateList>
      <explain/>
      <paraID>61E88048</paraID>
      <start>9</start>
      <end>14</end>
      <status>unmodified</status>
      <modifiedWord/>
      <trackRevisions>false</trackRevisions>
    </reviewItem>
    <reviewItem>
      <errorID>6c303f10-0c15-410f-9c60-0f157a50efb8</errorID>
      <errorWord>属</errorWord>
      <group>L1_Word</group>
      <groupName>字词问题</groupName>
      <ability>L2_Typo</ability>
      <abilityName>字词错误</abilityName>
      <candidateList>
        <item>属于</item>
      </candidateList>
      <explain/>
      <paraID>61E88048</paraID>
      <start>23</start>
      <end>24</end>
      <status>unmodified</status>
      <modifiedWord/>
      <trackRevisions>false</trackRevisions>
    </reviewItem>
    <reviewItem>
      <errorID>7e4ecc36-9b59-48ea-8907-704fa5e80a8a</errorID>
      <errorWord>系统系统故障</errorWord>
      <group>L1_Word</group>
      <groupName>字词问题</groupName>
      <ability>L2_Typo</ability>
      <abilityName>字词错误</abilityName>
      <candidateList>
        <item>系统故障</item>
      </candidateList>
      <explain/>
      <paraID>5EE511EC</paraID>
      <start>11</start>
      <end>17</end>
      <status>unmodified</status>
      <modifiedWord/>
      <trackRevisions>false</trackRevisions>
    </reviewItem>
    <reviewItem>
      <errorID>8264c749-538e-4f91-b44c-2d40a136a05d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1437BC05</paraID>
      <start>0</start>
      <end>3</end>
      <status>unmodified</status>
      <modifiedWord/>
      <trackRevisions>false</trackRevisions>
    </reviewItem>
    <reviewItem>
      <errorID>f8dbc63c-610f-45c0-9a33-c4a2e996b49d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2F21253D</paraID>
      <start>20</start>
      <end>23</end>
      <status>unmodified</status>
      <modifiedWord/>
      <trackRevisions>false</trackRevisions>
    </reviewItem>
    <reviewItem>
      <errorID>036ec8df-3114-41e5-9049-7d9ab6c7805d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2F21253D</paraID>
      <start>30</start>
      <end>33</end>
      <status>unmodified</status>
      <modifiedWord/>
      <trackRevisions>false</trackRevisions>
    </reviewItem>
    <reviewItem>
      <errorID>e7a4e424-d497-4f5e-873d-e9133bf69623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54902CB3</paraID>
      <start>0</start>
      <end>3</end>
      <status>unmodified</status>
      <modifiedWord/>
      <trackRevisions>false</trackRevisions>
    </reviewItem>
    <reviewItem>
      <errorID>ea5cfbf3-e9d8-44cd-b221-563d977251f4</errorID>
      <errorWord>,</errorWord>
      <group>L1_Format</group>
      <groupName>格式问题</groupName>
      <ability>L2_HalfPunc</ability>
      <abilityName>全半角检查</abilityName>
      <candidateList>
        <item>，</item>
      </candidateList>
      <explain>文本全半角错误。</explain>
      <paraID>6EBD20AD</paraID>
      <start>25</start>
      <end>26</end>
      <status>unmodified</status>
      <modifiedWord/>
      <trackRevisions>false</trackRevisions>
    </reviewItem>
    <reviewItem>
      <errorID>2c7778e9-5b8a-4368-8d4c-675261f33a85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6EBD20AD</paraID>
      <start>89</start>
      <end>90</end>
      <status>unmodified</status>
      <modifiedWord/>
      <trackRevisions>false</trackRevisions>
    </reviewItem>
    <reviewItem>
      <errorID>be22f983-0cf9-4a55-b368-d7763468ce9f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62CB187D</paraID>
      <start>0</start>
      <end>3</end>
      <status>unmodified</status>
      <modifiedWord/>
      <trackRevisions>false</trackRevisions>
    </reviewItem>
    <reviewItem>
      <errorID>ab4081a8-e635-4781-8eff-65c86d145e6f</errorID>
      <errorWord>,</errorWord>
      <group>L1_Format</group>
      <groupName>格式问题</groupName>
      <ability>L2_HalfPunc</ability>
      <abilityName>全半角检查</abilityName>
      <candidateList>
        <item>，</item>
      </candidateList>
      <explain>文本全半角错误。</explain>
      <paraID>1D83D949</paraID>
      <start>51</start>
      <end>52</end>
      <status>unmodified</status>
      <modifiedWord/>
      <trackRevisions>false</trackRevisions>
    </reviewItem>
    <reviewItem>
      <errorID>d725d677-19b1-4de2-9eed-23f3013ca0a5</errorID>
      <errorWord>,</errorWord>
      <group>L1_Format</group>
      <groupName>格式问题</groupName>
      <ability>L2_HalfPunc</ability>
      <abilityName>全半角检查</abilityName>
      <candidateList>
        <item>，</item>
      </candidateList>
      <explain>文本全半角错误。</explain>
      <paraID>1D83D949</paraID>
      <start>124</start>
      <end>125</end>
      <status>unmodified</status>
      <modifiedWord/>
      <trackRevisions>false</trackRevisions>
    </reviewItem>
    <reviewItem>
      <errorID>ee1a3fbf-0f5f-43a6-8ef9-7e1907543220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262AED7F</paraID>
      <start>0</start>
      <end>3</end>
      <status>unmodified</status>
      <modifiedWord/>
      <trackRevisions>false</trackRevisions>
    </reviewItem>
    <reviewItem>
      <errorID>28c8f200-9261-482e-9543-cfb0d80e7bd3</errorID>
      <errorWord>&lt;</errorWord>
      <group>L1_Format</group>
      <groupName>格式问题</groupName>
      <ability>L2_HalfPunc</ability>
      <abilityName>全半角检查</abilityName>
      <candidateList>
        <item>〈</item>
      </candidateList>
      <explain>文本全半角错误。</explain>
      <paraID>37763D7D</paraID>
      <start>22</start>
      <end>23</end>
      <status>unmodified</status>
      <modifiedWord/>
      <trackRevisions>false</trackRevisions>
    </reviewItem>
    <reviewItem>
      <errorID>f9e2dff7-8924-4138-989c-da7beca4a7e4</errorID>
      <errorWord>&gt;的通知》</errorWord>
      <group>L1_Punc</group>
      <groupName>标点问题</groupName>
      <ability>L2_Punc</ability>
      <abilityName>标点符号检查</abilityName>
      <candidateList>
        <item>〉的通知》</item>
      </candidateList>
      <explain/>
      <paraID>37763D7D</paraID>
      <start>46</start>
      <end>51</end>
      <status>unmodified</status>
      <modifiedWord/>
      <trackRevisions>false</trackRevisions>
    </reviewItem>
    <reviewItem>
      <errorID>e711aaa1-736b-4954-869c-f2631969b2c4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1F7FBD07</paraID>
      <start>150</start>
      <end>153</end>
      <status>unmodified</status>
      <modifiedWord/>
      <trackRevisions>false</trackRevisions>
    </reviewItem>
    <reviewItem>
      <errorID>24219fd6-a256-4388-b5d1-14059a26d239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D2A74E3</paraID>
      <start>30</start>
      <end>33</end>
      <status>unmodified</status>
      <modifiedWord/>
      <trackRevisions>false</trackRevisions>
    </reviewItem>
    <reviewItem>
      <errorID>caf89351-cc33-44ee-a637-11e94f1a4585</errorID>
      <errorWord>(</errorWord>
      <group>L1_Format</group>
      <groupName>格式问题</groupName>
      <ability>L2_HalfPunc</ability>
      <abilityName>全半角检查</abilityName>
      <candidateList>
        <item>（</item>
      </candidateList>
      <explain>文本全半角错误。</explain>
      <paraID>33DD2994</paraID>
      <start>124</start>
      <end>125</end>
      <status>unmodified</status>
      <modifiedWord/>
      <trackRevisions>false</trackRevisions>
    </reviewItem>
    <reviewItem>
      <errorID>0000945d-1587-4d21-ab10-92a88ae3fbcc</errorID>
      <errorWord>)</errorWord>
      <group>L1_Format</group>
      <groupName>格式问题</groupName>
      <ability>L2_HalfPunc</ability>
      <abilityName>全半角检查</abilityName>
      <candidateList>
        <item>）</item>
      </candidateList>
      <explain>文本全半角错误。</explain>
      <paraID>33DD2994</paraID>
      <start>162</start>
      <end>163</end>
      <status>unmodified</status>
      <modifiedWord/>
      <trackRevisions>false</trackRevisions>
    </reviewItem>
    <reviewItem>
      <errorID>ceef7851-6c28-436d-a558-929d62abc043</errorID>
      <errorWord>《</errorWord>
      <group>L1_Punc</group>
      <groupName>标点问题</groupName>
      <ability>L2_Punc</ability>
      <abilityName>标点符号检查</abilityName>
      <candidateList/>
      <explain>同一形式括号套用。</explain>
      <paraID>559FD125</paraID>
      <start>33</start>
      <end>34</end>
      <status>unmodified</status>
      <modifiedWord/>
      <trackRevisions>false</trackRevisions>
    </reviewItem>
    <reviewItem>
      <errorID>5c99a818-e106-4796-97a7-afe8c7c88715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559FD125</paraID>
      <start>50</start>
      <end>53</end>
      <status>unmodified</status>
      <modifiedWord/>
      <trackRevisions>false</trackRevisions>
    </reviewItem>
    <reviewItem>
      <errorID>f9bba151-9b82-452c-8807-ded03b449e64</errorID>
      <errorWord>》</errorWord>
      <group>L1_Punc</group>
      <groupName>标点问题</groupName>
      <ability>L2_Punc</ability>
      <abilityName>标点符号检查</abilityName>
      <candidateList/>
      <explain>同一形式括号套用。</explain>
      <paraID>559FD125</paraID>
      <start>69</start>
      <end>70</end>
      <status>unmodified</status>
      <modifiedWord/>
      <trackRevisions>false</trackRevisions>
    </reviewItem>
    <reviewItem>
      <errorID>8aa53c83-1c51-4fc3-b9e8-3f5c10b53b30</errorID>
      <errorWord>,</errorWord>
      <group>L1_Format</group>
      <groupName>格式问题</groupName>
      <ability>L2_HalfPunc</ability>
      <abilityName>全半角检查</abilityName>
      <candidateList>
        <item>，</item>
      </candidateList>
      <explain>文本全半角错误。</explain>
      <paraID>559FD125</paraID>
      <start>77</start>
      <end>78</end>
      <status>unmodified</status>
      <modifiedWord/>
      <trackRevisions>false</trackRevisions>
    </reviewItem>
    <reviewItem>
      <errorID>37585a9e-36b4-4cf9-8a8b-f7ebe7f10a9e</errorID>
      <errorWord>涉及到</errorWord>
      <group>L1_Word</group>
      <groupName>字词问题</groupName>
      <ability>L2_Typo</ability>
      <abilityName>字词错误</abilityName>
      <candidateList>
        <item>涉及</item>
      </candidateList>
      <explain>〈动〉牵涉到；关联到：案子～好几个人｜这个问题～面很广。</explain>
      <paraID>4401DB0F</paraID>
      <start>5</start>
      <end>8</end>
      <status>unmodified</status>
      <modifiedWord/>
      <trackRevisions>false</trackRevisions>
    </reviewItem>
    <reviewItem>
      <errorID>fe742692-fc98-4b8b-ac8b-95f3c192ec83</errorID>
      <errorWord>，在</errorWord>
      <group>L1_Word</group>
      <groupName>字词问题</groupName>
      <ability>L2_Typo</ability>
      <abilityName>字词错误</abilityName>
      <candidateList>
        <item>，</item>
      </candidateList>
      <explain/>
      <paraID>4401DB0F</paraID>
      <start>58</start>
      <end>60</end>
      <status>unmodified</status>
      <modifiedWord/>
      <trackRevisions>false</trackRevisions>
    </reviewItem>
    <reviewItem>
      <errorID>6452652e-e426-46cc-b436-59239e0f0894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4401DB0F</paraID>
      <start>289</start>
      <end>290</end>
      <status>unmodified</status>
      <modifiedWord/>
      <trackRevisions>false</trackRevisions>
    </reviewItem>
    <reviewItem>
      <errorID>03e4d2e5-0663-4d42-a253-0ba0d215b35e</errorID>
      <errorWord>:</errorWord>
      <group>L1_Format</group>
      <groupName>格式问题</groupName>
      <ability>L2_HalfPunc</ability>
      <abilityName>全半角检查</abilityName>
      <candidateList>
        <item>：</item>
      </candidateList>
      <explain>文本全半角错误。</explain>
      <paraID>2F660A0D</paraID>
      <start>11</start>
      <end>12</end>
      <status>unmodified</status>
      <modifiedWord/>
      <trackRevisions>false</trackRevisions>
    </reviewItem>
    <reviewItem>
      <errorID>c4ce5c9f-92c8-44e4-a615-05d00f140b56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2F660A0D</paraID>
      <start>58</start>
      <end>67</end>
      <status>modified</status>
      <modifiedWord>100万—500万</modifiedWord>
      <trackRevisions>false</trackRevisions>
    </reviewItem>
    <reviewItem>
      <errorID>709721e5-cf86-4f82-af74-65cf3a0212a7</errorID>
      <errorWord>(</errorWord>
      <group>L1_Format</group>
      <groupName>格式问题</groupName>
      <ability>L2_HalfPunc</ability>
      <abilityName>全半角检查</abilityName>
      <candidateList>
        <item>（</item>
      </candidateList>
      <explain>文本全半角错误。</explain>
      <paraID>2F660A0D</paraID>
      <start>93</start>
      <end>94</end>
      <status>unmodified</status>
      <modifiedWord/>
      <trackRevisions>false</trackRevisions>
    </reviewItem>
    <reviewItem>
      <errorID>8eebd1d2-469e-4497-a512-3d915b1f5d90</errorID>
      <errorWord>)</errorWord>
      <group>L1_Format</group>
      <groupName>格式问题</groupName>
      <ability>L2_HalfPunc</ability>
      <abilityName>全半角检查</abilityName>
      <candidateList>
        <item>）</item>
      </candidateList>
      <explain>文本全半角错误。</explain>
      <paraID>2F660A0D</paraID>
      <start>96</start>
      <end>97</end>
      <status>unmodified</status>
      <modifiedWord/>
      <trackRevisions>false</trackRevisions>
    </reviewItem>
    <reviewItem>
      <errorID>e47050a7-4061-4e42-9f64-ce3908df85be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11D8AD83</paraID>
      <start>15</start>
      <end>18</end>
      <status>unmodified</status>
      <modifiedWord/>
      <trackRevisions>false</trackRevisions>
    </reviewItem>
    <reviewItem>
      <errorID>fc20ed0a-33db-48be-af1b-3067ed29fa48</errorID>
      <errorWord>围</errorWord>
      <group>L1_Word</group>
      <groupName>字词问题</groupName>
      <ability>L2_Typo</ability>
      <abilityName>字词错误</abilityName>
      <candidateList>
        <item>围内</item>
      </candidateList>
      <explain/>
      <paraID>41672288</paraID>
      <start>15</start>
      <end>16</end>
      <status>unmodified</status>
      <modifiedWord/>
      <trackRevisions>false</trackRevisions>
    </reviewItem>
    <reviewItem>
      <errorID>24a025ae-08a1-4897-bf7b-cf085de7fe34</errorID>
      <errorWord>后</errorWord>
      <group>L1_Word</group>
      <groupName>字词问题</groupName>
      <ability>L2_Typo</ability>
      <abilityName>字词错误</abilityName>
      <candidateList>
        <item>后支</item>
      </candidateList>
      <explain/>
      <paraID>23F2AD64</paraID>
      <start>78</start>
      <end>79</end>
      <status>unmodified</status>
      <modifiedWord/>
      <trackRevisions>false</trackRevisions>
    </reviewItem>
    <reviewItem>
      <errorID>88a1bea8-1e9c-4b7c-9941-564021702e8a</errorID>
      <errorWord>依次类推</errorWord>
      <group>L1_Word</group>
      <groupName>字词问题</groupName>
      <ability>L2_Typo</ability>
      <abilityName>字词错误</abilityName>
      <candidateList>
        <item>依此类推</item>
      </candidateList>
      <explain/>
      <paraID>23F2AD64</paraID>
      <start>88</start>
      <end>92</end>
      <status>unmodified</status>
      <modifiedWord/>
      <trackRevisions>false</trackRevisions>
    </reviewItem>
    <reviewItem>
      <errorID>e6061c70-8330-4204-b81c-4cfacc05c58c</errorID>
      <errorWord>其它</errorWord>
      <group>L1_Word</group>
      <groupName>字词问题</groupName>
      <ability>L2_Alias</ability>
      <abilityName>也作/曾用词</abilityName>
      <candidateList>
        <item>其他</item>
      </candidateList>
      <explain>词汇[其它]为不规范表述或旧称，其规范书面表述为[其他]。</explain>
      <paraID>6875D0F8</paraID>
      <start>5</start>
      <end>7</end>
      <status>unmodified</status>
      <modifiedWord/>
      <trackRevisions>false</trackRevisions>
    </reviewItem>
    <reviewItem>
      <errorID>45aabd06-e82e-4f71-b4b0-675f3240ab6c</errorID>
      <errorWord>:</errorWord>
      <group>L1_Format</group>
      <groupName>格式问题</groupName>
      <ability>L2_HalfPunc</ability>
      <abilityName>全半角检查</abilityName>
      <candidateList>
        <item>：</item>
      </candidateList>
      <explain>文本全半角错误。</explain>
      <paraID>7150849A</paraID>
      <start>4</start>
      <end>5</end>
      <status>unmodified</status>
      <modifiedWord/>
      <trackRevisions>false</trackRevisions>
    </reviewItem>
    <reviewItem>
      <errorID>9926752a-4862-464c-ad82-aadef9957448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720AF8FE</paraID>
      <start>0</start>
      <end>2</end>
      <status>unmodified</status>
      <modifiedWord/>
      <trackRevisions>false</trackRevisions>
    </reviewItem>
    <reviewItem>
      <errorID>3c0090a3-5cce-4bfe-9cf5-54c2a8c6f036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3C67F164</paraID>
      <start>0</start>
      <end>2</end>
      <status>unmodified</status>
      <modifiedWord/>
      <trackRevisions>false</trackRevisions>
    </reviewItem>
    <reviewItem>
      <errorID>0bcb62f7-93f1-4379-9a2a-3ab8a8781bbc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30A9100D</paraID>
      <start>0</start>
      <end>2</end>
      <status>unmodified</status>
      <modifiedWord/>
      <trackRevisions>false</trackRevisions>
    </reviewItem>
    <reviewItem>
      <errorID>7b135041-a0f2-436f-8b08-abaaed213f64</errorID>
      <errorWord>(</errorWord>
      <group>L1_Format</group>
      <groupName>格式问题</groupName>
      <ability>L2_HalfPunc</ability>
      <abilityName>全半角检查</abilityName>
      <candidateList>
        <item>（</item>
      </candidateList>
      <explain>文本全半角错误。</explain>
      <paraID>16AF15CD</paraID>
      <start>18</start>
      <end>19</end>
      <status>unmodified</status>
      <modifiedWord/>
      <trackRevisions>false</trackRevisions>
    </reviewItem>
    <reviewItem>
      <errorID>46be6d98-7ab3-4549-b928-b9a6071ce04e</errorID>
      <errorWord>)</errorWord>
      <group>L1_Format</group>
      <groupName>格式问题</groupName>
      <ability>L2_HalfPunc</ability>
      <abilityName>全半角检查</abilityName>
      <candidateList>
        <item>）</item>
      </candidateList>
      <explain>文本全半角错误。</explain>
      <paraID>16AF15CD</paraID>
      <start>30</start>
      <end>31</end>
      <status>unmodified</status>
      <modifiedWord/>
      <trackRevisions>false</trackRevisions>
    </reviewItem>
    <reviewItem>
      <errorID>ec643c67-dd4f-473f-9e24-04b0d7f5182d</errorID>
      <errorWord>(</errorWord>
      <group>L1_Format</group>
      <groupName>格式问题</groupName>
      <ability>L2_HalfPunc</ability>
      <abilityName>全半角检查</abilityName>
      <candidateList>
        <item>（</item>
      </candidateList>
      <explain>文本全半角错误。</explain>
      <paraID>6911A48F</paraID>
      <start>21</start>
      <end>22</end>
      <status>unmodified</status>
      <modifiedWord/>
      <trackRevisions>false</trackRevisions>
    </reviewItem>
    <reviewItem>
      <errorID>8d47f70e-f0f8-4c3b-acc6-eddc7c47ad69</errorID>
      <errorWord>)</errorWord>
      <group>L1_Format</group>
      <groupName>格式问题</groupName>
      <ability>L2_HalfPunc</ability>
      <abilityName>全半角检查</abilityName>
      <candidateList>
        <item>）</item>
      </candidateList>
      <explain>文本全半角错误。</explain>
      <paraID>6911A48F</paraID>
      <start>31</start>
      <end>32</end>
      <status>unmodified</status>
      <modifiedWord/>
      <trackRevisions>false</trackRevisions>
    </reviewItem>
    <reviewItem>
      <errorID>093c5880-abeb-408b-ac27-1c9aaefeaa66</errorID>
      <errorWord>,</errorWord>
      <group>L1_Format</group>
      <groupName>格式问题</groupName>
      <ability>L2_HalfPunc</ability>
      <abilityName>全半角检查</abilityName>
      <candidateList>
        <item>，</item>
      </candidateList>
      <explain>文本全半角错误。</explain>
      <paraID>1F730223</paraID>
      <start>32</start>
      <end>33</end>
      <status>unmodified</status>
      <modifiedWord/>
      <trackRevisions>false</trackRevisions>
    </reviewItem>
    <reviewItem>
      <errorID>e3448165-33b4-4ec5-9224-ce45f0f02be7</errorID>
      <errorWord>,</errorWord>
      <group>L1_Format</group>
      <groupName>格式问题</groupName>
      <ability>L2_HalfPunc</ability>
      <abilityName>全半角检查</abilityName>
      <candidateList>
        <item>，</item>
      </candidateList>
      <explain>文本全半角错误。</explain>
      <paraID>49E3F81A</paraID>
      <start>32</start>
      <end>33</end>
      <status>unmodified</status>
      <modifiedWord/>
      <trackRevisions>false</trackRevisions>
    </reviewItem>
    <reviewItem>
      <errorID>5bdacdb9-bc28-47b1-be99-69110ea885ed</errorID>
      <errorWord>(</errorWord>
      <group>L1_Format</group>
      <groupName>格式问题</groupName>
      <ability>L2_HalfPunc</ability>
      <abilityName>全半角检查</abilityName>
      <candidateList>
        <item>（</item>
      </candidateList>
      <explain>文本全半角错误。</explain>
      <paraID>141B9E32</paraID>
      <start>13</start>
      <end>14</end>
      <status>unmodified</status>
      <modifiedWord/>
      <trackRevisions>false</trackRevisions>
    </reviewItem>
    <reviewItem>
      <errorID>5a7a6329-063f-41aa-86f3-238852bf7024</errorID>
      <errorWord>)</errorWord>
      <group>L1_Format</group>
      <groupName>格式问题</groupName>
      <ability>L2_HalfPunc</ability>
      <abilityName>全半角检查</abilityName>
      <candidateList>
        <item>）</item>
      </candidateList>
      <explain>文本全半角错误。</explain>
      <paraID>141B9E32</paraID>
      <start>24</start>
      <end>25</end>
      <status>unmodified</status>
      <modifiedWord/>
      <trackRevisions>false</trackRevisions>
    </reviewItem>
    <reviewItem>
      <errorID>224ded1f-bd89-4f5c-9376-c63349ced8e2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56E3F3B5</paraID>
      <start>0</start>
      <end>2</end>
      <status>unmodified</status>
      <modifiedWord/>
      <trackRevisions>false</trackRevisions>
    </reviewItem>
    <reviewItem>
      <errorID>4a2afa7c-986f-43ec-af5d-07beaa1960a9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60D93C1</paraID>
      <start>0</start>
      <end>2</end>
      <status>unmodified</status>
      <modifiedWord/>
      <trackRevisions>false</trackRevisions>
    </reviewItem>
    <reviewItem>
      <errorID>2fec4466-2c2e-433d-b781-4a6925e7d87c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5BFBD8B8</paraID>
      <start>0</start>
      <end>2</end>
      <status>unmodified</status>
      <modifiedWord/>
      <trackRevisions>false</trackRevisions>
    </reviewItem>
    <reviewItem>
      <errorID>aded3d0a-8d81-4bd4-9a3e-ea082c745bd1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122841B7</paraID>
      <start>0</start>
      <end>2</end>
      <status>unmodified</status>
      <modifiedWord/>
      <trackRevisions>false</trackRevisions>
    </reviewItem>
    <reviewItem>
      <errorID>9caa5aca-3a32-4d8d-ae8b-a0eca08706f1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121405FD</paraID>
      <start>0</start>
      <end>2</end>
      <status>unmodified</status>
      <modifiedWord/>
      <trackRevisions>false</trackRevisions>
    </reviewItem>
    <reviewItem>
      <errorID>26101d5c-d6d7-490f-bb37-da6a7bd494f1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3459B8B9</paraID>
      <start>0</start>
      <end>2</end>
      <status>unmodified</status>
      <modifiedWord/>
      <trackRevisions>false</trackRevisions>
    </reviewItem>
    <reviewItem>
      <errorID>62421371-cefd-46cd-8b35-6bc11c19501b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46936401</paraID>
      <start>0</start>
      <end>2</end>
      <status>unmodified</status>
      <modifiedWord/>
      <trackRevisions>false</trackRevisions>
    </reviewItem>
    <reviewItem>
      <errorID>a6337929-f3d8-4e27-b6fe-df7ba1cb135e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1B6A3B35</paraID>
      <start>0</start>
      <end>2</end>
      <status>unmodified</status>
      <modifiedWord/>
      <trackRevisions>false</trackRevisions>
    </reviewItem>
    <reviewItem>
      <errorID>d779a0b6-d783-4f27-875b-5f2146d5b3d3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7B46BBA1</paraID>
      <start>0</start>
      <end>2</end>
      <status>unmodified</status>
      <modifiedWord/>
      <trackRevisions>false</trackRevisions>
    </reviewItem>
    <reviewItem>
      <errorID>745c2b3e-696d-40bc-9749-e6eb35ce786a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1A3F72C6</paraID>
      <start>0</start>
      <end>2</end>
      <status>unmodified</status>
      <modifiedWord/>
      <trackRevisions>false</trackRevisions>
    </reviewItem>
    <reviewItem>
      <errorID>afcc7185-9181-4b66-9c81-fd2759603d4d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7DD0D240</paraID>
      <start>0</start>
      <end>3</end>
      <status>unmodified</status>
      <modifiedWord/>
      <trackRevisions>false</trackRevisions>
    </reviewItem>
    <reviewItem>
      <errorID>7b66863e-09bb-43c2-b2f6-88bdae629bd5</errorID>
      <errorWord>,</errorWord>
      <group>L1_Format</group>
      <groupName>格式问题</groupName>
      <ability>L2_HalfPunc</ability>
      <abilityName>全半角检查</abilityName>
      <candidateList>
        <item>，</item>
      </candidateList>
      <explain>文本全半角错误。</explain>
      <paraID>181B4C09</paraID>
      <start>32</start>
      <end>33</end>
      <status>unmodified</status>
      <modifiedWord/>
      <trackRevisions>false</trackRevisions>
    </reviewItem>
    <reviewItem>
      <errorID>5cbe1703-ca01-4c60-8941-9e64f22128aa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673E5017</paraID>
      <start>0</start>
      <end>2</end>
      <status>unmodified</status>
      <modifiedWord/>
      <trackRevisions>false</trackRevisions>
    </reviewItem>
    <reviewItem>
      <errorID>7a2f44af-4ca6-47a1-8374-a2a110aaa350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3DB8F8F1</paraID>
      <start>0</start>
      <end>2</end>
      <status>unmodified</status>
      <modifiedWord/>
      <trackRevisions>false</trackRevisions>
    </reviewItem>
    <reviewItem>
      <errorID>322abc1b-1c62-47c3-a731-5eeefda260f8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313076D8</paraID>
      <start>0</start>
      <end>2</end>
      <status>unmodified</status>
      <modifiedWord/>
      <trackRevisions>false</trackRevisions>
    </reviewItem>
    <reviewItem>
      <errorID>914fa610-c284-4ede-a23d-c6229f9b727d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89613EC</paraID>
      <start>0</start>
      <end>2</end>
      <status>unmodified</status>
      <modifiedWord/>
      <trackRevisions>false</trackRevisions>
    </reviewItem>
    <reviewItem>
      <errorID>3420ec80-3e55-4c79-9f6c-800aab47d006</errorID>
      <errorWord>后</errorWord>
      <group>L1_Word</group>
      <groupName>字词问题</groupName>
      <ability>L2_Typo</ability>
      <abilityName>字词错误</abilityName>
      <candidateList>
        <item>后支</item>
      </candidateList>
      <explain/>
      <paraID> 89613EC</paraID>
      <start>34</start>
      <end>35</end>
      <status>unmodified</status>
      <modifiedWord/>
      <trackRevisions>false</trackRevisions>
    </reviewItem>
    <reviewItem>
      <errorID>288932b7-d7f3-4290-bdb0-a69f2368d6b3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284E82F1</paraID>
      <start>0</start>
      <end>2</end>
      <status>unmodified</status>
      <modifiedWord/>
      <trackRevisions>false</trackRevisions>
    </reviewItem>
    <reviewItem>
      <errorID>ea37fd2c-cbdd-4c9d-97aa-1d899a5013f0</errorID>
      <errorWord>[2011]300号</errorWord>
      <group>L1_Knowledge</group>
      <groupName>知识性问题</groupName>
      <ability>L2_Knowledge</ability>
      <abilityName>其他知识</abilityName>
      <candidateList>
        <item>〔2011〕300号</item>
      </candidateList>
      <explain>发文字号格式错误。</explain>
      <paraID> 2F2E572</paraID>
      <start>36</start>
      <end>46</end>
      <status>unmodified</status>
      <modifiedWord/>
      <trackRevisions>false</trackRevisions>
    </reviewItem>
    <reviewItem>
      <errorID>9856c345-045d-4788-8714-21fc95cd36c5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5CC52518</paraID>
      <start>0</start>
      <end>2</end>
      <status>unmodified</status>
      <modifiedWord/>
      <trackRevisions>false</trackRevisions>
    </reviewItem>
    <reviewItem>
      <errorID>8f6c9fe1-7524-4572-a597-d8a1b7bb1797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5F956A9B</paraID>
      <start>0</start>
      <end>2</end>
      <status>unmodified</status>
      <modifiedWord/>
      <trackRevisions>false</trackRevisions>
    </reviewItem>
    <reviewItem>
      <errorID>9010d87c-7f73-495e-b6e5-cab6e8b05e32</errorID>
      <errorWord>(</errorWord>
      <group>L1_Format</group>
      <groupName>格式问题</groupName>
      <ability>L2_HalfPunc</ability>
      <abilityName>全半角检查</abilityName>
      <candidateList>
        <item>（</item>
      </candidateList>
      <explain>文本全半角错误。</explain>
      <paraID>5F956A9B</paraID>
      <start>120</start>
      <end>121</end>
      <status>unmodified</status>
      <modifiedWord/>
      <trackRevisions>false</trackRevisions>
    </reviewItem>
    <reviewItem>
      <errorID>1420ca15-aedf-4593-abc9-d20b49c7bf0c</errorID>
      <errorWord>)</errorWord>
      <group>L1_Format</group>
      <groupName>格式问题</groupName>
      <ability>L2_HalfPunc</ability>
      <abilityName>全半角检查</abilityName>
      <candidateList>
        <item>）</item>
      </candidateList>
      <explain>文本全半角错误。</explain>
      <paraID>5F956A9B</paraID>
      <start>158</start>
      <end>159</end>
      <status>unmodified</status>
      <modifiedWord/>
      <trackRevisions>false</trackRevisions>
    </reviewItem>
    <reviewItem>
      <errorID>d8f6bb46-4bf1-4700-8b82-1e6b05017005</errorID>
      <errorWord>(</errorWord>
      <group>L1_Format</group>
      <groupName>格式问题</groupName>
      <ability>L2_HalfPunc</ability>
      <abilityName>全半角检查</abilityName>
      <candidateList>
        <item>（</item>
      </candidateList>
      <explain>文本全半角错误。</explain>
      <paraID>1583739A</paraID>
      <start>36</start>
      <end>37</end>
      <status>unmodified</status>
      <modifiedWord/>
      <trackRevisions>false</trackRevisions>
    </reviewItem>
    <reviewItem>
      <errorID>7dfa1355-4d99-4623-8e5c-970ecd38c049</errorID>
      <errorWord>)</errorWord>
      <group>L1_Format</group>
      <groupName>格式问题</groupName>
      <ability>L2_HalfPunc</ability>
      <abilityName>全半角检查</abilityName>
      <candidateList>
        <item>）</item>
      </candidateList>
      <explain>文本全半角错误。</explain>
      <paraID>1583739A</paraID>
      <start>39</start>
      <end>40</end>
      <status>unmodified</status>
      <modifiedWord/>
      <trackRevisions>false</trackRevisions>
    </reviewItem>
    <reviewItem>
      <errorID>643a06a2-5b53-4646-ab24-2cd35d0c62f2</errorID>
      <errorWord>（</errorWord>
      <group>L1_Punc</group>
      <groupName>标点问题</groupName>
      <ability>L2_Punc</ability>
      <abilityName>标点符号检查</abilityName>
      <candidateList/>
      <explain>同一形式括号套用。</explain>
      <paraID> E563214</paraID>
      <start>57</start>
      <end>58</end>
      <status>unmodified</status>
      <modifiedWord/>
      <trackRevisions>false</trackRevisions>
    </reviewItem>
    <reviewItem>
      <errorID>52d586f9-49c3-47c7-93a2-ae46b980885d</errorID>
      <errorWord>）</errorWord>
      <group>L1_Punc</group>
      <groupName>标点问题</groupName>
      <ability>L2_Punc</ability>
      <abilityName>标点符号检查</abilityName>
      <candidateList/>
      <explain>同一形式括号套用。</explain>
      <paraID> E563214</paraID>
      <start>60</start>
      <end>61</end>
      <status>unmodified</status>
      <modifiedWord/>
      <trackRevisions>false</trackRevisions>
    </reviewItem>
    <reviewItem>
      <errorID>5bacd16d-d73b-401b-a7fe-2e771fecd4a8</errorID>
      <errorWord>,</errorWord>
      <group>L1_Format</group>
      <groupName>格式问题</groupName>
      <ability>L2_HalfPunc</ability>
      <abilityName>全半角检查</abilityName>
      <candidateList>
        <item>，</item>
      </candidateList>
      <explain>文本全半角错误。</explain>
      <paraID>49E6E26D</paraID>
      <start>8</start>
      <end>9</end>
      <status>unmodified</status>
      <modifiedWord/>
      <trackRevisions>false</trackRevisions>
    </reviewItem>
    <reviewItem>
      <errorID>361e00b5-0c7c-4977-9a10-ba119ba1f1d9</errorID>
      <errorWord>,</errorWord>
      <group>L1_Format</group>
      <groupName>格式问题</groupName>
      <ability>L2_HalfPunc</ability>
      <abilityName>全半角检查</abilityName>
      <candidateList>
        <item>，</item>
      </candidateList>
      <explain>文本全半角错误。</explain>
      <paraID>49E6E26D</paraID>
      <start>34</start>
      <end>35</end>
      <status>unmodified</status>
      <modifiedWord/>
      <trackRevisions>false</trackRevisions>
    </reviewItem>
    <reviewItem>
      <errorID>398c9d24-98e6-47d1-9aa0-1fb421bd4540</errorID>
      <errorWord>间</errorWord>
      <group>L1_Word</group>
      <groupName>字词问题</groupName>
      <ability>L2_Typo</ability>
      <abilityName>字词错误</abilityName>
      <candidateList>
        <item>间内</item>
      </candidateList>
      <explain/>
      <paraID>49E6E26D</paraID>
      <start>47</start>
      <end>48</end>
      <status>unmodified</status>
      <modifiedWord/>
      <trackRevisions>false</trackRevisions>
    </reviewItem>
    <reviewItem>
      <errorID>2d45d7da-0513-4ab7-95a3-307b273d9a1a</errorID>
      <errorWord>〔2017〕 141号</errorWord>
      <group>L1_Knowledge</group>
      <groupName>知识性问题</groupName>
      <ability>L2_Knowledge</ability>
      <abilityName>其他知识</abilityName>
      <candidateList>
        <item>〔2017〕141号</item>
      </candidateList>
      <explain>发文字号格式错误。</explain>
      <paraID>4F57B43A</paraID>
      <start>49</start>
      <end>60</end>
      <status>unmodified</status>
      <modifiedWord/>
      <trackRevisions>false</trackRevisions>
    </reviewItem>
    <reviewItem>
      <errorID>cd7b9000-4df3-453f-9100-6bdaf1cd5805</errorID>
      <errorWord>(</errorWord>
      <group>L1_Format</group>
      <groupName>格式问题</groupName>
      <ability>L2_HalfPunc</ability>
      <abilityName>全半角检查</abilityName>
      <candidateList>
        <item>（</item>
      </candidateList>
      <explain>文本全半角错误。</explain>
      <paraID>348E7EB1</paraID>
      <start>18</start>
      <end>19</end>
      <status>unmodified</status>
      <modifiedWord/>
      <trackRevisions>false</trackRevisions>
    </reviewItem>
    <reviewItem>
      <errorID>c9668bce-f1d1-46fd-b0bf-3e7db2b89bd8</errorID>
      <errorWord>)</errorWord>
      <group>L1_Format</group>
      <groupName>格式问题</groupName>
      <ability>L2_HalfPunc</ability>
      <abilityName>全半角检查</abilityName>
      <candidateList>
        <item>）</item>
      </candidateList>
      <explain>文本全半角错误。</explain>
      <paraID>348E7EB1</paraID>
      <start>30</start>
      <end>31</end>
      <status>unmodified</status>
      <modifiedWord/>
      <trackRevisions>false</trackRevisions>
    </reviewItem>
    <reviewItem>
      <errorID>7e12b230-7eb5-46a3-af2a-705d9fe84225</errorID>
      <errorWord>(</errorWord>
      <group>L1_Format</group>
      <groupName>格式问题</groupName>
      <ability>L2_HalfPunc</ability>
      <abilityName>全半角检查</abilityName>
      <candidateList>
        <item>（</item>
      </candidateList>
      <explain>文本全半角错误。</explain>
      <paraID> 504553B</paraID>
      <start>21</start>
      <end>22</end>
      <status>unmodified</status>
      <modifiedWord/>
      <trackRevisions>false</trackRevisions>
    </reviewItem>
    <reviewItem>
      <errorID>d9de800c-f037-48bc-9989-65a21997b8c5</errorID>
      <errorWord>)</errorWord>
      <group>L1_Format</group>
      <groupName>格式问题</groupName>
      <ability>L2_HalfPunc</ability>
      <abilityName>全半角检查</abilityName>
      <candidateList>
        <item>）</item>
      </candidateList>
      <explain>文本全半角错误。</explain>
      <paraID> 504553B</paraID>
      <start>31</start>
      <end>32</end>
      <status>unmodified</status>
      <modifiedWord/>
      <trackRevisions>false</trackRevisions>
    </reviewItem>
    <reviewItem>
      <errorID>c604069d-b0cc-45d6-a6ca-d00765e4244a</errorID>
      <errorWord>,</errorWord>
      <group>L1_Format</group>
      <groupName>格式问题</groupName>
      <ability>L2_HalfPunc</ability>
      <abilityName>全半角检查</abilityName>
      <candidateList>
        <item>，</item>
      </candidateList>
      <explain>文本全半角错误。</explain>
      <paraID>2C7FBB14</paraID>
      <start>32</start>
      <end>33</end>
      <status>unmodified</status>
      <modifiedWord/>
      <trackRevisions>false</trackRevisions>
    </reviewItem>
    <reviewItem>
      <errorID>657bffa5-8c42-4b2d-ab21-60c40c153df1</errorID>
      <errorWord>,</errorWord>
      <group>L1_Format</group>
      <groupName>格式问题</groupName>
      <ability>L2_HalfPunc</ability>
      <abilityName>全半角检查</abilityName>
      <candidateList>
        <item>，</item>
      </candidateList>
      <explain>文本全半角错误。</explain>
      <paraID>4C6E7FCC</paraID>
      <start>32</start>
      <end>33</end>
      <status>unmodified</status>
      <modifiedWord/>
      <trackRevisions>false</trackRevisions>
    </reviewItem>
    <reviewItem>
      <errorID>e48effdb-c2d7-442a-aa3f-77d4b6240234</errorID>
      <errorWord>(</errorWord>
      <group>L1_Format</group>
      <groupName>格式问题</groupName>
      <ability>L2_HalfPunc</ability>
      <abilityName>全半角检查</abilityName>
      <candidateList>
        <item>（</item>
      </candidateList>
      <explain>文本全半角错误。</explain>
      <paraID>1AAC5BDA</paraID>
      <start>13</start>
      <end>14</end>
      <status>unmodified</status>
      <modifiedWord/>
      <trackRevisions>false</trackRevisions>
    </reviewItem>
    <reviewItem>
      <errorID>d8bf75b3-b6fb-4d5f-80b3-4459abf82b2c</errorID>
      <errorWord>)</errorWord>
      <group>L1_Format</group>
      <groupName>格式问题</groupName>
      <ability>L2_HalfPunc</ability>
      <abilityName>全半角检查</abilityName>
      <candidateList>
        <item>）</item>
      </candidateList>
      <explain>文本全半角错误。</explain>
      <paraID>1AAC5BDA</paraID>
      <start>24</start>
      <end>25</end>
      <status>unmodified</status>
      <modifiedWord/>
      <trackRevisions>false</trackRevisions>
    </reviewItem>
    <reviewItem>
      <errorID>750e362a-8416-421a-b8b5-1f94f4c4edd6</errorID>
      <errorWord>虚假成份</errorWord>
      <group>L1_Word</group>
      <groupName>字词问题</groupName>
      <ability>L2_Variant</ability>
      <abilityName>异形词</abilityName>
      <candidateList>
        <item>虚假成分</item>
      </candidateList>
      <explain>词汇[虚假成份]的规范词形写作[虚假成分]。</explain>
      <paraID>748C1697</paraID>
      <start>94</start>
      <end>98</end>
      <status>unmodified</status>
      <modifiedWord/>
      <trackRevisions>false</trackRevisions>
    </reviewItem>
    <reviewItem>
      <errorID>1c2e9e9c-dfa9-47f8-bbab-fdc0ab413af0</errorID>
      <errorWord>法律、法规</errorWord>
      <group>L1_Word</group>
      <groupName>字词问题</groupName>
      <ability>L2_Typo</ability>
      <abilityName>字词错误</abilityName>
      <candidateList>
        <item>法律法规</item>
      </candidateList>
      <explain/>
      <paraID> 83962A7</paraID>
      <start>23</start>
      <end>28</end>
      <status>unmodified</status>
      <modifiedWord/>
      <trackRevisions>false</trackRevisions>
    </reviewItem>
    <reviewItem>
      <errorID>2eb95aff-340c-4b3b-90f6-7665924a737f</errorID>
      <errorWord>维护和更新维护和更新</errorWord>
      <group>L1_Word</group>
      <groupName>字词问题</groupName>
      <ability>L2_Typo</ability>
      <abilityName>字词错误</abilityName>
      <candidateList>
        <item>维护和更新</item>
      </candidateList>
      <explain/>
      <paraID>2B38799F</paraID>
      <start>21</start>
      <end>31</end>
      <status>unmodified</status>
      <modifiedWord/>
      <trackRevisions>false</trackRevisions>
    </reviewItem>
    <reviewItem>
      <errorID>5554e774-0c12-4824-87e3-72e17bd54601</errorID>
      <errorWord>作</errorWord>
      <group>L1_Word</group>
      <groupName>字词问题</groupName>
      <ability>L2_Typo</ability>
      <abilityName>字词错误</abilityName>
      <candidateList>
        <item>做</item>
      </candidateList>
      <explain>存在发音相同字词的误用。</explain>
      <paraID> 6775069</paraID>
      <start>26</start>
      <end>27</end>
      <status>unmodified</status>
      <modifiedWord/>
      <trackRevisions>false</trackRevisions>
    </reviewItem>
    <reviewItem>
      <errorID>c62f5ef3-0f01-449b-a4e2-79940ebb167b</errorID>
      <errorWord>(</errorWord>
      <group>L1_Format</group>
      <groupName>格式问题</groupName>
      <ability>L2_HalfPunc</ability>
      <abilityName>全半角检查</abilityName>
      <candidateList>
        <item>（</item>
      </candidateList>
      <explain>文本全半角错误。</explain>
      <paraID>6A690753</paraID>
      <start>2</start>
      <end>3</end>
      <status>unmodified</status>
      <modifiedWord/>
      <trackRevisions>false</trackRevisions>
    </reviewItem>
    <reviewItem>
      <errorID>4a8afcc7-ac0f-4f72-91c9-5bbc05e6e05b</errorID>
      <errorWord>)</errorWord>
      <group>L1_Format</group>
      <groupName>格式问题</groupName>
      <ability>L2_HalfPunc</ability>
      <abilityName>全半角检查</abilityName>
      <candidateList>
        <item>）</item>
      </candidateList>
      <explain>文本全半角错误。</explain>
      <paraID>6A690753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222761-864F-4DB3-B511-E5A217B40EE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朱春燕</cp:lastModifiedBy>
  <cp:revision>246</cp:revision>
  <dcterms:created xsi:type="dcterms:W3CDTF">2014-10-29T12:08:00Z</dcterms:created>
  <dcterms:modified xsi:type="dcterms:W3CDTF">2025-12-25T07:09:59Z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2CE725C660F74BC6B9F9F213959B39C7_13</vt:lpwstr>
  </property>
  <property fmtid="{D5CDD505-2E9C-101B-9397-08002B2CF9AE}" pid="4" name="KSOTemplateDocerSaveRecord">
    <vt:lpwstr>eyJoZGlkIjoiOWM5ZjgxYjJkN2Q4NjRkZDY2NmVhY2Y2MDI4YjZkM2UiLCJ1c2VySWQiOiIxMjUzMDM2NDU4In0=</vt:lpwstr>
  </property>
</Properties>
</file>